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16F88" w14:textId="77777777" w:rsidR="005B5823" w:rsidRPr="005B5823" w:rsidRDefault="007A1A26" w:rsidP="005B5823">
      <w:pPr>
        <w:spacing w:line="276" w:lineRule="auto"/>
        <w:jc w:val="both"/>
        <w:rPr>
          <w:b/>
          <w:szCs w:val="22"/>
        </w:rPr>
      </w:pPr>
      <w:r>
        <w:rPr>
          <w:b/>
          <w:szCs w:val="22"/>
        </w:rPr>
        <w:t xml:space="preserve">Investigating the role of chromatin on transmitting </w:t>
      </w:r>
      <w:r w:rsidRPr="007A1A26">
        <w:rPr>
          <w:b/>
          <w:szCs w:val="22"/>
        </w:rPr>
        <w:t>aging</w:t>
      </w:r>
      <w:r>
        <w:rPr>
          <w:b/>
          <w:szCs w:val="22"/>
        </w:rPr>
        <w:t xml:space="preserve"> effects</w:t>
      </w:r>
      <w:r w:rsidRPr="007A1A26">
        <w:rPr>
          <w:b/>
          <w:szCs w:val="22"/>
        </w:rPr>
        <w:t xml:space="preserve"> between cell types</w:t>
      </w:r>
      <w:bookmarkStart w:id="0" w:name="_GoBack"/>
      <w:bookmarkEnd w:id="0"/>
    </w:p>
    <w:p w14:paraId="66507FDB" w14:textId="77777777" w:rsidR="005B5823" w:rsidRDefault="005B5823" w:rsidP="005B5823">
      <w:pPr>
        <w:spacing w:line="276" w:lineRule="auto"/>
        <w:jc w:val="both"/>
        <w:rPr>
          <w:rFonts w:cs="Lucida Grande"/>
          <w:szCs w:val="22"/>
        </w:rPr>
      </w:pPr>
    </w:p>
    <w:p w14:paraId="3945F164" w14:textId="77777777" w:rsidR="00C86975" w:rsidRPr="00C86975" w:rsidRDefault="007A1A26" w:rsidP="005B5823">
      <w:pPr>
        <w:spacing w:line="276" w:lineRule="auto"/>
        <w:jc w:val="both"/>
        <w:rPr>
          <w:rFonts w:cs="Lucida Grande"/>
          <w:szCs w:val="22"/>
        </w:rPr>
      </w:pPr>
      <w:r>
        <w:rPr>
          <w:rFonts w:cs="Lucida Grande"/>
          <w:szCs w:val="22"/>
        </w:rPr>
        <w:t xml:space="preserve">It has been shown that blood of young mice can rejuvenate old mice, however the molecular mechanism underlying this rejuvenation remains to be elucidated </w:t>
      </w:r>
      <w:r w:rsidR="007679CB">
        <w:rPr>
          <w:rFonts w:cs="Lucida Grande"/>
          <w:szCs w:val="22"/>
        </w:rPr>
        <w:fldChar w:fldCharType="begin"/>
      </w:r>
      <w:r w:rsidR="005B5823">
        <w:rPr>
          <w:rFonts w:cs="Lucida Grande"/>
          <w:szCs w:val="22"/>
        </w:rPr>
        <w:instrText xml:space="preserve"> ADDIN PAPERS2_CITATIONS &lt;citation&gt;&lt;uuid&gt;E3578DB7-1584-417E-A412-2974F995B563&lt;/uuid&gt;&lt;priority&gt;0&lt;/priority&gt;&lt;publications&gt;&lt;publication&gt;&lt;uuid&gt;5F9780C8-39E4-4C61-B3B9-474980A7AA88&lt;/uuid&gt;&lt;volume&gt;20&lt;/volume&gt;&lt;accepted_date&gt;99201404161200000000222000&lt;/accepted_date&gt;&lt;doi&gt;10.1038/nm.3569&lt;/doi&gt;&lt;startpage&gt;659&lt;/startpage&gt;&lt;publication_date&gt;99201406001200000000220000&lt;/publication_date&gt;&lt;url&gt;http://eutils.ncbi.nlm.nih.gov/entrez/eutils/elink.fcgi?dbfrom=pubmed&amp;amp;id=24793238&amp;amp;retmode=ref&amp;amp;cmd=prlinks&lt;/url&gt;&lt;type&gt;400&lt;/type&gt;&lt;title&gt;Young blood reverses age-related impairments in cognitive function and synaptic plasticity in mice.&lt;/title&gt;&lt;submission_date&gt;99201402081200000000222000&lt;/submission_date&gt;&lt;number&gt;6&lt;/number&gt;&lt;institution&gt;1] Department of Anatomy, University of California San Francisco, San Francisco, California, USA. [2] The Eli and Edythe Broad Center for Regeneration Medicine and Stem Cell Research, San Francisco, California, USA. [3] Neuroscience Graduate Program, University of California San Francisco, San Francisco, California, USA. [4] Biomedical Sciences Graduate Program, University of California San Francisco, San Francisco, California, USA. [5] Developmental and Stem Cell Biology Graduate Program, University of California San Francisco, San Francisco, California, USA. [6] Department of Neurology and Neurological Sciences, Stanford University School of Medicine, Stanford, California, USA.&lt;/institution&gt;&lt;subtype&gt;400&lt;/subtype&gt;&lt;endpage&gt;663&lt;/endpage&gt;&lt;bundle&gt;&lt;publication&gt;&lt;title&gt;Nature medicine&lt;/title&gt;&lt;type&gt;-100&lt;/type&gt;&lt;subtype&gt;-100&lt;/subtype&gt;&lt;uuid&gt;65BC1063-615B-4B62-9D56-5C1E8C9F8B24&lt;/uuid&gt;&lt;/publication&gt;&lt;/bundle&gt;&lt;authors&gt;&lt;author&gt;&lt;firstName&gt;Saul&lt;/firstName&gt;&lt;middleNames&gt;A&lt;/middleNames&gt;&lt;lastName&gt;Villeda&lt;/lastName&gt;&lt;/author&gt;&lt;author&gt;&lt;firstName&gt;Kristopher&lt;/firstName&gt;&lt;middleNames&gt;E&lt;/middleNames&gt;&lt;lastName&gt;Plambeck&lt;/lastName&gt;&lt;/author&gt;&lt;author&gt;&lt;firstName&gt;Jinte&lt;/firstName&gt;&lt;lastName&gt;Middeldorp&lt;/lastName&gt;&lt;/author&gt;&lt;author&gt;&lt;firstName&gt;Joseph&lt;/firstName&gt;&lt;middleNames&gt;M&lt;/middleNames&gt;&lt;lastName&gt;Castellano&lt;/lastName&gt;&lt;/author&gt;&lt;author&gt;&lt;firstName&gt;Kira&lt;/firstName&gt;&lt;middleNames&gt;I&lt;/middleNames&gt;&lt;lastName&gt;Mosher&lt;/lastName&gt;&lt;/author&gt;&lt;author&gt;&lt;firstName&gt;Jian&lt;/firstName&gt;&lt;lastName&gt;Luo&lt;/lastName&gt;&lt;/author&gt;&lt;author&gt;&lt;firstName&gt;Lucas&lt;/firstName&gt;&lt;middleNames&gt;K&lt;/middleNames&gt;&lt;lastName&gt;Smith&lt;/lastName&gt;&lt;/author&gt;&lt;author&gt;&lt;firstName&gt;Gregor&lt;/firstName&gt;&lt;lastName&gt;Bieri&lt;/lastName&gt;&lt;/author&gt;&lt;author&gt;&lt;firstName&gt;Karin&lt;/firstName&gt;&lt;lastName&gt;Lin&lt;/lastName&gt;&lt;/author&gt;&lt;author&gt;&lt;firstName&gt;Daniela&lt;/firstName&gt;&lt;lastName&gt;Berdnik&lt;/lastName&gt;&lt;/author&gt;&lt;author&gt;&lt;firstName&gt;Rafael&lt;/firstName&gt;&lt;lastName&gt;Wabl&lt;/lastName&gt;&lt;/author&gt;&lt;author&gt;&lt;firstName&gt;Joe&lt;/firstName&gt;&lt;lastName&gt;Udeochu&lt;/lastName&gt;&lt;/author&gt;&lt;author&gt;&lt;firstName&gt;Elizabeth&lt;/firstName&gt;&lt;middleNames&gt;G&lt;/middleNames&gt;&lt;lastName&gt;Wheatley&lt;/lastName&gt;&lt;/author&gt;&lt;author&gt;&lt;firstName&gt;Bende&lt;/firstName&gt;&lt;lastName&gt;Zou&lt;/lastName&gt;&lt;/author&gt;&lt;author&gt;&lt;firstName&gt;Danielle&lt;/firstName&gt;&lt;middleNames&gt;A&lt;/middleNames&gt;&lt;lastName&gt;Simmons&lt;/lastName&gt;&lt;/author&gt;&lt;author&gt;&lt;firstName&gt;Xinmin&lt;/firstName&gt;&lt;middleNames&gt;S&lt;/middleNames&gt;&lt;lastName&gt;Xie&lt;/lastName&gt;&lt;/author&gt;&lt;author&gt;&lt;firstName&gt;Frank&lt;/firstName&gt;&lt;middleNames&gt;M&lt;/middleNames&gt;&lt;lastName&gt;Longo&lt;/lastName&gt;&lt;/author&gt;&lt;author&gt;&lt;firstName&gt;Tony&lt;/firstName&gt;&lt;lastName&gt;Wyss-Coray&lt;/lastName&gt;&lt;/author&gt;&lt;/authors&gt;&lt;/publication&gt;&lt;/publications&gt;&lt;cites&gt;&lt;/cites&gt;&lt;/citation&gt;</w:instrText>
      </w:r>
      <w:r w:rsidR="007679CB">
        <w:rPr>
          <w:rFonts w:cs="Lucida Grande"/>
          <w:szCs w:val="22"/>
        </w:rPr>
        <w:fldChar w:fldCharType="separate"/>
      </w:r>
      <w:r w:rsidR="005B5823">
        <w:rPr>
          <w:rFonts w:cs="Calibri"/>
          <w:szCs w:val="22"/>
        </w:rPr>
        <w:t>(</w:t>
      </w:r>
      <w:proofErr w:type="spellStart"/>
      <w:r w:rsidR="005B5823">
        <w:rPr>
          <w:rFonts w:cs="Calibri"/>
          <w:szCs w:val="22"/>
        </w:rPr>
        <w:t>Villeda</w:t>
      </w:r>
      <w:proofErr w:type="spellEnd"/>
      <w:r w:rsidR="005B5823">
        <w:rPr>
          <w:rFonts w:cs="Calibri"/>
          <w:szCs w:val="22"/>
        </w:rPr>
        <w:t xml:space="preserve"> et al. 2014)</w:t>
      </w:r>
      <w:r w:rsidR="007679CB">
        <w:rPr>
          <w:rFonts w:cs="Lucida Grande"/>
          <w:szCs w:val="22"/>
        </w:rPr>
        <w:fldChar w:fldCharType="end"/>
      </w:r>
      <w:r>
        <w:rPr>
          <w:rFonts w:cs="Lucida Grande"/>
          <w:szCs w:val="22"/>
        </w:rPr>
        <w:t xml:space="preserve">.  For many cell types and tissues, it has been shown that </w:t>
      </w:r>
      <w:r w:rsidR="00C86975">
        <w:rPr>
          <w:rFonts w:cs="Lucida Grande"/>
          <w:szCs w:val="22"/>
        </w:rPr>
        <w:t xml:space="preserve">the epigenetic status of certain regions is affected by </w:t>
      </w:r>
      <w:r>
        <w:rPr>
          <w:rFonts w:cs="Lucida Grande"/>
          <w:szCs w:val="22"/>
        </w:rPr>
        <w:t>age. Thus, one possibility of how the rejuvenation in blood may happen is through a chromatin-mediated mechanism. We therefore want to study whether age-related changes in epigenetic signatures can be reversed by co-culturing old HSC with young MHC and vice versa.</w:t>
      </w:r>
    </w:p>
    <w:p w14:paraId="4B4A5455" w14:textId="77777777" w:rsidR="00A42E76" w:rsidRDefault="007A1A26" w:rsidP="005B5823">
      <w:pPr>
        <w:spacing w:line="276" w:lineRule="auto"/>
        <w:jc w:val="both"/>
        <w:rPr>
          <w:rFonts w:cs="Arial"/>
          <w:color w:val="262626"/>
          <w:szCs w:val="22"/>
        </w:rPr>
      </w:pPr>
      <w:r>
        <w:rPr>
          <w:szCs w:val="22"/>
        </w:rPr>
        <w:t>Several studies have shown that chromatin modifications change significantly with age: Chambers et al found that s</w:t>
      </w:r>
      <w:r w:rsidR="00361B32" w:rsidRPr="00AE2431">
        <w:rPr>
          <w:szCs w:val="22"/>
        </w:rPr>
        <w:t xml:space="preserve">everal chromatin modification enzymes </w:t>
      </w:r>
      <w:r w:rsidR="00AE2431" w:rsidRPr="00AE2431">
        <w:rPr>
          <w:szCs w:val="22"/>
        </w:rPr>
        <w:t>are</w:t>
      </w:r>
      <w:r w:rsidR="00361B32" w:rsidRPr="00AE2431">
        <w:rPr>
          <w:szCs w:val="22"/>
        </w:rPr>
        <w:t xml:space="preserve"> down regulated with age: </w:t>
      </w:r>
      <w:r w:rsidR="00361B32" w:rsidRPr="00AE2431">
        <w:rPr>
          <w:rFonts w:cs="Arial"/>
          <w:color w:val="262626"/>
          <w:szCs w:val="22"/>
        </w:rPr>
        <w:t xml:space="preserve">SWI/SNF-related chromatin remodeling genes </w:t>
      </w:r>
      <w:r w:rsidR="00361B32" w:rsidRPr="00AE2431">
        <w:rPr>
          <w:rFonts w:cs="Arial"/>
          <w:iCs/>
          <w:color w:val="262626"/>
          <w:szCs w:val="22"/>
        </w:rPr>
        <w:t>(Smarca4</w:t>
      </w:r>
      <w:r w:rsidR="00361B32" w:rsidRPr="00AE2431">
        <w:rPr>
          <w:rFonts w:cs="Arial"/>
          <w:color w:val="262626"/>
          <w:szCs w:val="22"/>
        </w:rPr>
        <w:t xml:space="preserve"> and </w:t>
      </w:r>
      <w:r w:rsidR="00361B32" w:rsidRPr="00AE2431">
        <w:rPr>
          <w:rFonts w:cs="Arial"/>
          <w:iCs/>
          <w:color w:val="262626"/>
          <w:szCs w:val="22"/>
        </w:rPr>
        <w:t>Smarcb1),</w:t>
      </w:r>
      <w:r w:rsidR="00361B32" w:rsidRPr="00AE2431">
        <w:rPr>
          <w:rFonts w:cs="Arial"/>
          <w:color w:val="262626"/>
          <w:szCs w:val="22"/>
        </w:rPr>
        <w:t xml:space="preserve"> as well as three histone </w:t>
      </w:r>
      <w:proofErr w:type="spellStart"/>
      <w:r w:rsidR="00361B32" w:rsidRPr="00AE2431">
        <w:rPr>
          <w:rFonts w:cs="Arial"/>
          <w:color w:val="262626"/>
          <w:szCs w:val="22"/>
        </w:rPr>
        <w:t>deacetylases</w:t>
      </w:r>
      <w:proofErr w:type="spellEnd"/>
      <w:r w:rsidR="00361B32" w:rsidRPr="00AE2431">
        <w:rPr>
          <w:rFonts w:cs="Arial"/>
          <w:color w:val="262626"/>
          <w:szCs w:val="22"/>
        </w:rPr>
        <w:t xml:space="preserve"> (Hdac1, -5, and -6) and a DNA methyltransferase (Dnmt3b) </w:t>
      </w:r>
      <w:r w:rsidR="007679CB" w:rsidRPr="00AE2431">
        <w:rPr>
          <w:rFonts w:cs="Arial"/>
          <w:color w:val="262626"/>
          <w:szCs w:val="22"/>
        </w:rPr>
        <w:fldChar w:fldCharType="begin"/>
      </w:r>
      <w:r w:rsidR="005B5823">
        <w:rPr>
          <w:rFonts w:cs="Arial"/>
          <w:color w:val="262626"/>
          <w:szCs w:val="22"/>
        </w:rPr>
        <w:instrText xml:space="preserve"> ADDIN PAPERS2_CITATIONS &lt;citation&gt;&lt;uuid&gt;2EB5ABDA-E50A-4F73-ABF3-A9F4D74C18BA&lt;/uuid&gt;&lt;priority&gt;1&lt;/priority&gt;&lt;publications&gt;&lt;publication&gt;&lt;uuid&gt;D05BBC85-0AFC-4E1E-BE38-A0543617E91A&lt;/uuid&gt;&lt;volume&gt;5&lt;/volume&gt;&lt;accepted_date&gt;99200705211200000000222000&lt;/accepted_date&gt;&lt;doi&gt;10.1371/journal.pbio.0050201&lt;/doi&gt;&lt;startpage&gt;e201&lt;/startpage&gt;&lt;publication_date&gt;99200708001200000000220000&lt;/publication_date&gt;&lt;url&gt;http://eutils.ncbi.nlm.nih.gov/entrez/eutils/elink.fcgi?dbfrom=pubmed&amp;amp;id=17676974&amp;amp;retmode=ref&amp;amp;cmd=prlinks&lt;/url&gt;&lt;type&gt;400&lt;/type&gt;&lt;title&gt;Aging hematopoietic stem cells decline in function and exhibit epigenetic dysregulation.&lt;/title&gt;&lt;location&gt;&amp;lt;html&amp;gt;&amp;lt;head&amp;gt;&amp;lt;meta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Home&amp;lt;/a&amp;gt;&amp;lt;/div&amp;gt;&amp;lt;/body&amp;gt;&amp;lt;/html&amp;gt;&lt;/location&gt;&lt;submission_date&gt;99200612081200000000222000&lt;/submission_date&gt;&lt;number&gt;8&lt;/number&gt;&lt;institution&gt;Program for Cell and Molecular Biology, Baylor College of Medicine, Houston, Texas, United States of America.&lt;/institution&gt;&lt;subtype&gt;400&lt;/subtype&gt;&lt;bundle&gt;&lt;publication&gt;&lt;publisher&gt;Public Library of Science&lt;/publisher&gt;&lt;title&gt;PLoS biology&lt;/title&gt;&lt;type&gt;-100&lt;/type&gt;&lt;subtype&gt;-100&lt;/subtype&gt;&lt;uuid&gt;99C9BFFD-4AEF-4504-AE1F-7098A61BCD72&lt;/uuid&gt;&lt;/publication&gt;&lt;/bundle&gt;&lt;authors&gt;&lt;author&gt;&lt;firstName&gt;Stuart&lt;/firstName&gt;&lt;middleNames&gt;M&lt;/middleNames&gt;&lt;lastName&gt;Chambers&lt;/lastName&gt;&lt;/author&gt;&lt;author&gt;&lt;firstName&gt;Chad&lt;/firstName&gt;&lt;middleNames&gt;A&lt;/middleNames&gt;&lt;lastName&gt;Shaw&lt;/lastName&gt;&lt;/author&gt;&lt;author&gt;&lt;firstName&gt;Catherine&lt;/firstName&gt;&lt;lastName&gt;Gatza&lt;/lastName&gt;&lt;/author&gt;&lt;author&gt;&lt;firstName&gt;C&lt;/firstName&gt;&lt;middleNames&gt;Joseph&lt;/middleNames&gt;&lt;lastName&gt;Fisk&lt;/lastName&gt;&lt;/author&gt;&lt;author&gt;&lt;firstName&gt;Lawrence&lt;/firstName&gt;&lt;middleNames&gt;A&lt;/middleNames&gt;&lt;lastName&gt;Donehower&lt;/lastName&gt;&lt;/author&gt;&lt;author&gt;&lt;firstName&gt;Margaret&lt;/firstName&gt;&lt;middleNames&gt;A&lt;/middleNames&gt;&lt;lastName&gt;Goodell&lt;/lastName&gt;&lt;/author&gt;&lt;/authors&gt;&lt;/publication&gt;&lt;/publications&gt;&lt;cites&gt;&lt;/cites&gt;&lt;/citation&gt;</w:instrText>
      </w:r>
      <w:r w:rsidR="007679CB" w:rsidRPr="00AE2431">
        <w:rPr>
          <w:rFonts w:cs="Arial"/>
          <w:color w:val="262626"/>
          <w:szCs w:val="22"/>
        </w:rPr>
        <w:fldChar w:fldCharType="separate"/>
      </w:r>
      <w:r w:rsidR="005B5823">
        <w:rPr>
          <w:rFonts w:cs="Calibri"/>
          <w:szCs w:val="22"/>
        </w:rPr>
        <w:t>(Chambers et al. 2007)</w:t>
      </w:r>
      <w:r w:rsidR="007679CB" w:rsidRPr="00AE2431">
        <w:rPr>
          <w:rFonts w:cs="Arial"/>
          <w:color w:val="262626"/>
          <w:szCs w:val="22"/>
        </w:rPr>
        <w:fldChar w:fldCharType="end"/>
      </w:r>
      <w:r w:rsidR="00361B32" w:rsidRPr="00AE2431">
        <w:rPr>
          <w:rFonts w:cs="Arial"/>
          <w:color w:val="262626"/>
          <w:szCs w:val="22"/>
        </w:rPr>
        <w:t xml:space="preserve">. </w:t>
      </w:r>
    </w:p>
    <w:p w14:paraId="7D9213E5" w14:textId="77777777" w:rsidR="00361B32" w:rsidRPr="00AE2431" w:rsidRDefault="00A42E76" w:rsidP="005B5823">
      <w:pPr>
        <w:spacing w:line="276" w:lineRule="auto"/>
        <w:jc w:val="both"/>
        <w:rPr>
          <w:rFonts w:cs="Arial"/>
          <w:color w:val="262626"/>
          <w:szCs w:val="22"/>
        </w:rPr>
      </w:pPr>
      <w:r>
        <w:rPr>
          <w:rFonts w:cs="Arial"/>
          <w:color w:val="262626"/>
          <w:szCs w:val="22"/>
        </w:rPr>
        <w:t xml:space="preserve">During aging, the activities of </w:t>
      </w:r>
      <w:proofErr w:type="spellStart"/>
      <w:r>
        <w:rPr>
          <w:rFonts w:cs="Arial"/>
          <w:color w:val="262626"/>
          <w:szCs w:val="22"/>
        </w:rPr>
        <w:t>methyltransferases</w:t>
      </w:r>
      <w:proofErr w:type="spellEnd"/>
      <w:r>
        <w:rPr>
          <w:rFonts w:cs="Arial"/>
          <w:color w:val="262626"/>
          <w:szCs w:val="22"/>
        </w:rPr>
        <w:t xml:space="preserve"> DNMT1 and DNMT3a as well as </w:t>
      </w:r>
      <w:proofErr w:type="spellStart"/>
      <w:r>
        <w:rPr>
          <w:rFonts w:cs="Arial"/>
          <w:color w:val="262626"/>
          <w:szCs w:val="22"/>
        </w:rPr>
        <w:t>deacetylase</w:t>
      </w:r>
      <w:proofErr w:type="spellEnd"/>
      <w:r>
        <w:rPr>
          <w:rFonts w:cs="Arial"/>
          <w:color w:val="262626"/>
          <w:szCs w:val="22"/>
        </w:rPr>
        <w:t xml:space="preserve"> SIRT1 are reduced, while the activities of histone </w:t>
      </w:r>
      <w:proofErr w:type="spellStart"/>
      <w:r>
        <w:rPr>
          <w:rFonts w:cs="Arial"/>
          <w:color w:val="262626"/>
          <w:szCs w:val="22"/>
        </w:rPr>
        <w:t>demethylases</w:t>
      </w:r>
      <w:proofErr w:type="spellEnd"/>
      <w:r>
        <w:rPr>
          <w:rFonts w:cs="Arial"/>
          <w:color w:val="262626"/>
          <w:szCs w:val="22"/>
        </w:rPr>
        <w:t xml:space="preserve"> Jmjd3 and Jarid1b are enhanced. These changes result in non-adaptive alterations of epigenetic landscape, thereby changing gene expression and leading to ageing</w:t>
      </w:r>
      <w:r w:rsidR="005B5823">
        <w:rPr>
          <w:rFonts w:cs="Arial"/>
          <w:color w:val="262626"/>
          <w:szCs w:val="22"/>
        </w:rPr>
        <w:t xml:space="preserve"> </w:t>
      </w:r>
      <w:r w:rsidR="005B5823">
        <w:rPr>
          <w:rFonts w:cs="Arial"/>
          <w:color w:val="262626"/>
          <w:szCs w:val="22"/>
        </w:rPr>
        <w:fldChar w:fldCharType="begin"/>
      </w:r>
      <w:r w:rsidR="005B5823">
        <w:rPr>
          <w:rFonts w:cs="Arial"/>
          <w:color w:val="262626"/>
          <w:szCs w:val="22"/>
        </w:rPr>
        <w:instrText xml:space="preserve"> ADDIN PAPERS2_CITATIONS &lt;citation&gt;&lt;uuid&gt;822C77C8-C845-4BF8-B8B7-27AB5625E4A6&lt;/uuid&gt;&lt;priority&gt;2&lt;/priority&gt;&lt;publications&gt;&lt;publication&gt;&lt;uuid&gt;1BA30981-DFBA-424A-8433-E5B975B1CC96&lt;/uuid&gt;&lt;volume&gt;13&lt;/volume&gt;&lt;doi&gt;10.4161/cc.28433&lt;/doi&gt;&lt;startpage&gt;1063&lt;/startpage&gt;&lt;publication_date&gt;99201400001200000000200000&lt;/publication_date&gt;&lt;url&gt;http://eutils.ncbi.nlm.nih.gov/entrez/eutils/elink.fcgi?dbfrom=pubmed&amp;amp;id=24603410&amp;amp;retmode=ref&amp;amp;cmd=prlinks&lt;/url&gt;&lt;type&gt;400&lt;/type&gt;&lt;title&gt;Genetics and epigenetics of aging and longevity.&lt;/title&gt;&lt;institution&gt;Moscow Institute of Physics and Technology; Moscow, Russian Federation; Institute of Biology; Komi Science Center of Russian Academy of Sciences; Syktyvkar, Russian Federation; Syktyvkar State University; Syktyvkar, Russian Federation.&lt;/institution&gt;&lt;number&gt;7&lt;/number&gt;&lt;subtype&gt;400&lt;/subtype&gt;&lt;endpage&gt;1077&lt;/endpage&gt;&lt;bundle&gt;&lt;publication&gt;&lt;title&gt;Cell cycle (Georgetown, Tex)&lt;/title&gt;&lt;type&gt;-100&lt;/type&gt;&lt;subtype&gt;-100&lt;/subtype&gt;&lt;uuid&gt;484FFE21-2260-40FF-B02E-8EC1DFEB5488&lt;/uuid&gt;&lt;/publication&gt;&lt;/bundle&gt;&lt;authors&gt;&lt;author&gt;&lt;firstName&gt;Alexey&lt;/firstName&gt;&lt;middleNames&gt;A&lt;/middleNames&gt;&lt;lastName&gt;Moskalev&lt;/lastName&gt;&lt;/author&gt;&lt;author&gt;&lt;firstName&gt;Alexander&lt;/firstName&gt;&lt;middleNames&gt;M&lt;/middleNames&gt;&lt;lastName&gt;Aliper&lt;/lastName&gt;&lt;/author&gt;&lt;author&gt;&lt;firstName&gt;Zeljka&lt;/firstName&gt;&lt;lastName&gt;Smit-McBride&lt;/lastName&gt;&lt;/author&gt;&lt;author&gt;&lt;firstName&gt;Anton&lt;/firstName&gt;&lt;lastName&gt;Buzdin&lt;/lastName&gt;&lt;/author&gt;&lt;author&gt;&lt;firstName&gt;Alex&lt;/firstName&gt;&lt;lastName&gt;Zhavoronkov&lt;/lastName&gt;&lt;/author&gt;&lt;/authors&gt;&lt;/publication&gt;&lt;/publications&gt;&lt;cites&gt;&lt;/cites&gt;&lt;/citation&gt;</w:instrText>
      </w:r>
      <w:r w:rsidR="005B5823">
        <w:rPr>
          <w:rFonts w:cs="Arial"/>
          <w:color w:val="262626"/>
          <w:szCs w:val="22"/>
        </w:rPr>
        <w:fldChar w:fldCharType="separate"/>
      </w:r>
      <w:r w:rsidR="005B5823">
        <w:rPr>
          <w:rFonts w:cs="Calibri"/>
          <w:szCs w:val="22"/>
        </w:rPr>
        <w:t>(</w:t>
      </w:r>
      <w:proofErr w:type="spellStart"/>
      <w:r w:rsidR="005B5823">
        <w:rPr>
          <w:rFonts w:cs="Calibri"/>
          <w:szCs w:val="22"/>
        </w:rPr>
        <w:t>Moskalev</w:t>
      </w:r>
      <w:proofErr w:type="spellEnd"/>
      <w:r w:rsidR="005B5823">
        <w:rPr>
          <w:rFonts w:cs="Calibri"/>
          <w:szCs w:val="22"/>
        </w:rPr>
        <w:t xml:space="preserve"> et al. 2014)</w:t>
      </w:r>
      <w:r w:rsidR="005B5823">
        <w:rPr>
          <w:rFonts w:cs="Arial"/>
          <w:color w:val="262626"/>
          <w:szCs w:val="22"/>
        </w:rPr>
        <w:fldChar w:fldCharType="end"/>
      </w:r>
      <w:r>
        <w:rPr>
          <w:rFonts w:cs="Arial"/>
          <w:color w:val="262626"/>
          <w:szCs w:val="22"/>
        </w:rPr>
        <w:t xml:space="preserve">. </w:t>
      </w:r>
    </w:p>
    <w:p w14:paraId="68124248" w14:textId="77777777" w:rsidR="00917CAF" w:rsidRDefault="004815FC" w:rsidP="005B5823">
      <w:pPr>
        <w:widowControl w:val="0"/>
        <w:tabs>
          <w:tab w:val="clear" w:pos="720"/>
        </w:tabs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cs="Lucida Grande"/>
          <w:szCs w:val="22"/>
        </w:rPr>
      </w:pPr>
      <w:r w:rsidRPr="00AE2431">
        <w:rPr>
          <w:rFonts w:cs="Arial"/>
          <w:color w:val="262626"/>
          <w:szCs w:val="22"/>
        </w:rPr>
        <w:t>A recent study by Sun et al</w:t>
      </w:r>
      <w:r w:rsidR="00426B17" w:rsidRPr="00AE2431">
        <w:rPr>
          <w:rFonts w:cs="Arial"/>
          <w:color w:val="262626"/>
          <w:szCs w:val="22"/>
        </w:rPr>
        <w:t xml:space="preserve"> showed that Ezh1 (</w:t>
      </w:r>
      <w:r w:rsidR="00426B17" w:rsidRPr="00AE2431">
        <w:rPr>
          <w:rFonts w:cs="Arial"/>
          <w:bCs/>
          <w:color w:val="262626"/>
          <w:szCs w:val="22"/>
        </w:rPr>
        <w:t>Histone-lysine N-methyltransferase), which is able to methylate H3K27 to H3K27me1, H3K27me2</w:t>
      </w:r>
      <w:r w:rsidR="00AE2431" w:rsidRPr="00AE2431">
        <w:rPr>
          <w:rFonts w:cs="Arial"/>
          <w:bCs/>
          <w:color w:val="262626"/>
          <w:szCs w:val="22"/>
        </w:rPr>
        <w:t>,</w:t>
      </w:r>
      <w:r w:rsidR="00426B17" w:rsidRPr="00AE2431">
        <w:rPr>
          <w:rFonts w:cs="Arial"/>
          <w:bCs/>
          <w:color w:val="262626"/>
          <w:szCs w:val="22"/>
        </w:rPr>
        <w:t xml:space="preserve"> and H3K27me3</w:t>
      </w:r>
      <w:r w:rsidR="00AE2431" w:rsidRPr="00AE2431">
        <w:rPr>
          <w:rFonts w:cs="Arial"/>
          <w:bCs/>
          <w:color w:val="262626"/>
          <w:szCs w:val="22"/>
        </w:rPr>
        <w:t xml:space="preserve"> (repressive marks)</w:t>
      </w:r>
      <w:r w:rsidR="00426B17" w:rsidRPr="00AE2431">
        <w:rPr>
          <w:rFonts w:cs="Arial"/>
          <w:bCs/>
          <w:color w:val="262626"/>
          <w:szCs w:val="22"/>
        </w:rPr>
        <w:t xml:space="preserve">, </w:t>
      </w:r>
      <w:r w:rsidR="00426B17" w:rsidRPr="00AE2431">
        <w:rPr>
          <w:rFonts w:cs="Arial"/>
          <w:color w:val="262626"/>
          <w:szCs w:val="22"/>
        </w:rPr>
        <w:t>is up regulated with age. Ezh2 and Cbx2 (</w:t>
      </w:r>
      <w:proofErr w:type="spellStart"/>
      <w:r w:rsidR="00426B17" w:rsidRPr="00AE2431">
        <w:rPr>
          <w:rFonts w:cs="Arial"/>
          <w:color w:val="262626"/>
          <w:szCs w:val="22"/>
        </w:rPr>
        <w:t>polycomb</w:t>
      </w:r>
      <w:proofErr w:type="spellEnd"/>
      <w:r w:rsidR="00426B17" w:rsidRPr="00AE2431">
        <w:rPr>
          <w:rFonts w:cs="Arial"/>
          <w:color w:val="262626"/>
          <w:szCs w:val="22"/>
        </w:rPr>
        <w:t xml:space="preserve"> complex member)</w:t>
      </w:r>
      <w:r w:rsidR="00AE2431" w:rsidRPr="00AE2431">
        <w:rPr>
          <w:rFonts w:cs="Arial"/>
          <w:color w:val="262626"/>
          <w:szCs w:val="22"/>
        </w:rPr>
        <w:t xml:space="preserve"> on th</w:t>
      </w:r>
      <w:r w:rsidR="00AE2431">
        <w:rPr>
          <w:rFonts w:cs="Arial"/>
          <w:color w:val="262626"/>
          <w:szCs w:val="22"/>
        </w:rPr>
        <w:t xml:space="preserve">e other hand are </w:t>
      </w:r>
      <w:proofErr w:type="gramStart"/>
      <w:r w:rsidR="00AE2431">
        <w:rPr>
          <w:rFonts w:cs="Arial"/>
          <w:color w:val="262626"/>
          <w:szCs w:val="22"/>
        </w:rPr>
        <w:t>down</w:t>
      </w:r>
      <w:proofErr w:type="gramEnd"/>
      <w:r w:rsidR="00AE2431">
        <w:rPr>
          <w:rFonts w:cs="Arial"/>
          <w:color w:val="262626"/>
          <w:szCs w:val="22"/>
        </w:rPr>
        <w:t xml:space="preserve"> regulated </w:t>
      </w:r>
      <w:r w:rsidR="007679CB">
        <w:rPr>
          <w:rFonts w:cs="Arial"/>
          <w:color w:val="262626"/>
          <w:szCs w:val="22"/>
        </w:rPr>
        <w:fldChar w:fldCharType="begin"/>
      </w:r>
      <w:r w:rsidR="005B5823">
        <w:rPr>
          <w:rFonts w:cs="Arial"/>
          <w:color w:val="262626"/>
          <w:szCs w:val="22"/>
        </w:rPr>
        <w:instrText xml:space="preserve"> ADDIN PAPERS2_CITATIONS &lt;citation&gt;&lt;uuid&gt;5367D468-4425-4DFA-8E12-BB4E624F8CD9&lt;/uuid&gt;&lt;priority&gt;3&lt;/priority&gt;&lt;publications&gt;&lt;publication&gt;&lt;uuid&gt;EA2ABD21-7C69-4137-B431-57F8CEAD514E&lt;/uuid&gt;&lt;volume&gt;14&lt;/volume&gt;&lt;accepted_date&gt;99201403051200000000222000&lt;/accepted_date&gt;&lt;doi&gt;10.1016/j.stem.2014.03.002&lt;/doi&gt;&lt;startpage&gt;673&lt;/startpage&gt;&lt;revision_date&gt;99201312161200000000222000&lt;/revision_date&gt;&lt;publication_date&gt;99201405011200000000222000&lt;/publication_date&gt;&lt;url&gt;http://eutils.ncbi.nlm.nih.gov/entrez/eutils/elink.fcgi?dbfrom=pubmed&amp;amp;id=24792119&amp;amp;retmode=ref&amp;amp;cmd=prlinks&lt;/url&gt;&lt;type&gt;400&lt;/type&gt;&lt;title&gt;Epigenomic profiling of young and aged HSCs reveals concerted changes during aging that reinforce self-renewal.&lt;/title&gt;&lt;submission_date&gt;99201307171200000000222000&lt;/submission_date&gt;&lt;number&gt;5&lt;/number&gt;&lt;institution&gt;Dan L. Duncan Cancer Center and Department of Molecular and Cellular Biology, Baylor College of Medicine, Houston, TX 77030, USA.&lt;/institution&gt;&lt;subtype&gt;400&lt;/subtype&gt;&lt;endpage&gt;688&lt;/endpage&gt;&lt;bundle&gt;&lt;publication&gt;&lt;title&gt;Cell stem cell&lt;/title&gt;&lt;type&gt;-100&lt;/type&gt;&lt;subtype&gt;-100&lt;/subtype&gt;&lt;uuid&gt;2BA178CF-5F35-4BD7-A0DB-A6FEE5DBD3BB&lt;/uuid&gt;&lt;/publication&gt;&lt;/bundle&gt;&lt;authors&gt;&lt;author&gt;&lt;firstName&gt;Deqiang&lt;/firstName&gt;&lt;lastName&gt;Sun&lt;/lastName&gt;&lt;/author&gt;&lt;author&gt;&lt;firstName&gt;Min&lt;/firstName&gt;&lt;lastName&gt;Luo&lt;/lastName&gt;&lt;/author&gt;&lt;author&gt;&lt;firstName&gt;Mira&lt;/firstName&gt;&lt;lastName&gt;Jeong&lt;/lastName&gt;&lt;/author&gt;&lt;author&gt;&lt;firstName&gt;Benjamin&lt;/firstName&gt;&lt;lastName&gt;Rodriguez&lt;/lastName&gt;&lt;/author&gt;&lt;author&gt;&lt;firstName&gt;Zheng&lt;/firstName&gt;&lt;lastName&gt;Xia&lt;/lastName&gt;&lt;/author&gt;&lt;author&gt;&lt;firstName&gt;Rebecca&lt;/firstName&gt;&lt;lastName&gt;Hannah&lt;/lastName&gt;&lt;/author&gt;&lt;author&gt;&lt;firstName&gt;Hui&lt;/firstName&gt;&lt;lastName&gt;Wang&lt;/lastName&gt;&lt;/author&gt;&lt;author&gt;&lt;firstName&gt;Thuc&lt;/firstName&gt;&lt;lastName&gt;Le&lt;/lastName&gt;&lt;/author&gt;&lt;author&gt;&lt;firstName&gt;Kym&lt;/firstName&gt;&lt;middleNames&gt;F&lt;/middleNames&gt;&lt;lastName&gt;Faull&lt;/lastName&gt;&lt;/author&gt;&lt;author&gt;&lt;firstName&gt;Rui&lt;/firstName&gt;&lt;lastName&gt;Chen&lt;/lastName&gt;&lt;/author&gt;&lt;author&gt;&lt;firstName&gt;Hongcang&lt;/firstName&gt;&lt;lastName&gt;Gu&lt;/lastName&gt;&lt;/author&gt;&lt;author&gt;&lt;firstName&gt;Christoph&lt;/firstName&gt;&lt;lastName&gt;Bock&lt;/lastName&gt;&lt;/author&gt;&lt;author&gt;&lt;firstName&gt;Alexander&lt;/firstName&gt;&lt;lastName&gt;Meissner&lt;/lastName&gt;&lt;/author&gt;&lt;author&gt;&lt;firstName&gt;Berthold&lt;/firstName&gt;&lt;lastName&gt;Göttgens&lt;/lastName&gt;&lt;/author&gt;&lt;author&gt;&lt;firstName&gt;Gretchen&lt;/firstName&gt;&lt;middleNames&gt;J&lt;/middleNames&gt;&lt;lastName&gt;Darlington&lt;/lastName&gt;&lt;/author&gt;&lt;author&gt;&lt;firstName&gt;Wei&lt;/firstName&gt;&lt;lastName&gt;Li&lt;/lastName&gt;&lt;/author&gt;&lt;author&gt;&lt;firstName&gt;Margaret&lt;/firstName&gt;&lt;middleNames&gt;A&lt;/middleNames&gt;&lt;lastName&gt;Goodell&lt;/lastName&gt;&lt;/author&gt;&lt;/authors&gt;&lt;/publication&gt;&lt;/publications&gt;&lt;cites&gt;&lt;/cites&gt;&lt;/citation&gt;</w:instrText>
      </w:r>
      <w:r w:rsidR="007679CB">
        <w:rPr>
          <w:rFonts w:cs="Arial"/>
          <w:color w:val="262626"/>
          <w:szCs w:val="22"/>
        </w:rPr>
        <w:fldChar w:fldCharType="separate"/>
      </w:r>
      <w:r w:rsidR="005B5823">
        <w:rPr>
          <w:rFonts w:cs="Calibri"/>
          <w:szCs w:val="22"/>
        </w:rPr>
        <w:t>(Sun et al. 2014)</w:t>
      </w:r>
      <w:r w:rsidR="007679CB">
        <w:rPr>
          <w:rFonts w:cs="Arial"/>
          <w:color w:val="262626"/>
          <w:szCs w:val="22"/>
        </w:rPr>
        <w:fldChar w:fldCharType="end"/>
      </w:r>
      <w:r w:rsidR="00AE2431">
        <w:rPr>
          <w:rFonts w:cs="Arial"/>
          <w:color w:val="262626"/>
          <w:szCs w:val="22"/>
        </w:rPr>
        <w:t xml:space="preserve">. They have profiled H3K4me3 (promoter mark), H3K27me3 (repressive mark), and H3K36me3 (transcription mark) in HSC of young and old mice (4 and 24 months). They found a 6.3% increase in H3K4me3 peaks with age, many of which were also broader. In addition, they report a global change of bivalent domains (containing both active and repressive marks) with 335 disappearing in old age and 1245 emerging domains </w:t>
      </w:r>
      <w:r w:rsidR="007679CB" w:rsidRPr="00AE2431">
        <w:rPr>
          <w:rFonts w:cs="Lucida Grande"/>
          <w:szCs w:val="22"/>
        </w:rPr>
        <w:fldChar w:fldCharType="begin"/>
      </w:r>
      <w:r w:rsidR="005B5823">
        <w:rPr>
          <w:rFonts w:cs="Lucida Grande"/>
          <w:szCs w:val="22"/>
        </w:rPr>
        <w:instrText xml:space="preserve"> ADDIN PAPERS2_CITATIONS &lt;citation&gt;&lt;uuid&gt;71845031-12CC-4154-B8F9-6D967FD44D0C&lt;/uuid&gt;&lt;priority&gt;4&lt;/priority&gt;&lt;publications&gt;&lt;publication&gt;&lt;uuid&gt;EA2ABD21-7C69-4137-B431-57F8CEAD514E&lt;/uuid&gt;&lt;volume&gt;14&lt;/volume&gt;&lt;accepted_date&gt;99201403051200000000222000&lt;/accepted_date&gt;&lt;doi&gt;10.1016/j.stem.2014.03.002&lt;/doi&gt;&lt;startpage&gt;673&lt;/startpage&gt;&lt;revision_date&gt;99201312161200000000222000&lt;/revision_date&gt;&lt;publication_date&gt;99201405011200000000222000&lt;/publication_date&gt;&lt;url&gt;http://eutils.ncbi.nlm.nih.gov/entrez/eutils/elink.fcgi?dbfrom=pubmed&amp;amp;id=24792119&amp;amp;retmode=ref&amp;amp;cmd=prlinks&lt;/url&gt;&lt;type&gt;400&lt;/type&gt;&lt;title&gt;Epigenomic profiling of young and aged HSCs reveals concerted changes during aging that reinforce self-renewal.&lt;/title&gt;&lt;submission_date&gt;99201307171200000000222000&lt;/submission_date&gt;&lt;number&gt;5&lt;/number&gt;&lt;institution&gt;Dan L. Duncan Cancer Center and Department of Molecular and Cellular Biology, Baylor College of Medicine, Houston, TX 77030, USA.&lt;/institution&gt;&lt;subtype&gt;400&lt;/subtype&gt;&lt;endpage&gt;688&lt;/endpage&gt;&lt;bundle&gt;&lt;publication&gt;&lt;title&gt;Cell stem cell&lt;/title&gt;&lt;type&gt;-100&lt;/type&gt;&lt;subtype&gt;-100&lt;/subtype&gt;&lt;uuid&gt;2BA178CF-5F35-4BD7-A0DB-A6FEE5DBD3BB&lt;/uuid&gt;&lt;/publication&gt;&lt;/bundle&gt;&lt;authors&gt;&lt;author&gt;&lt;firstName&gt;Deqiang&lt;/firstName&gt;&lt;lastName&gt;Sun&lt;/lastName&gt;&lt;/author&gt;&lt;author&gt;&lt;firstName&gt;Min&lt;/firstName&gt;&lt;lastName&gt;Luo&lt;/lastName&gt;&lt;/author&gt;&lt;author&gt;&lt;firstName&gt;Mira&lt;/firstName&gt;&lt;lastName&gt;Jeong&lt;/lastName&gt;&lt;/author&gt;&lt;author&gt;&lt;firstName&gt;Benjamin&lt;/firstName&gt;&lt;lastName&gt;Rodriguez&lt;/lastName&gt;&lt;/author&gt;&lt;author&gt;&lt;firstName&gt;Zheng&lt;/firstName&gt;&lt;lastName&gt;Xia&lt;/lastName&gt;&lt;/author&gt;&lt;author&gt;&lt;firstName&gt;Rebecca&lt;/firstName&gt;&lt;lastName&gt;Hannah&lt;/lastName&gt;&lt;/author&gt;&lt;author&gt;&lt;firstName&gt;Hui&lt;/firstName&gt;&lt;lastName&gt;Wang&lt;/lastName&gt;&lt;/author&gt;&lt;author&gt;&lt;firstName&gt;Thuc&lt;/firstName&gt;&lt;lastName&gt;Le&lt;/lastName&gt;&lt;/author&gt;&lt;author&gt;&lt;firstName&gt;Kym&lt;/firstName&gt;&lt;middleNames&gt;F&lt;/middleNames&gt;&lt;lastName&gt;Faull&lt;/lastName&gt;&lt;/author&gt;&lt;author&gt;&lt;firstName&gt;Rui&lt;/firstName&gt;&lt;lastName&gt;Chen&lt;/lastName&gt;&lt;/author&gt;&lt;author&gt;&lt;firstName&gt;Hongcang&lt;/firstName&gt;&lt;lastName&gt;Gu&lt;/lastName&gt;&lt;/author&gt;&lt;author&gt;&lt;firstName&gt;Christoph&lt;/firstName&gt;&lt;lastName&gt;Bock&lt;/lastName&gt;&lt;/author&gt;&lt;author&gt;&lt;firstName&gt;Alexander&lt;/firstName&gt;&lt;lastName&gt;Meissner&lt;/lastName&gt;&lt;/author&gt;&lt;author&gt;&lt;firstName&gt;Berthold&lt;/firstName&gt;&lt;lastName&gt;Göttgens&lt;/lastName&gt;&lt;/author&gt;&lt;author&gt;&lt;firstName&gt;Gretchen&lt;/firstName&gt;&lt;middleNames&gt;J&lt;/middleNames&gt;&lt;lastName&gt;Darlington&lt;/lastName&gt;&lt;/author&gt;&lt;author&gt;&lt;firstName&gt;Wei&lt;/firstName&gt;&lt;lastName&gt;Li&lt;/lastName&gt;&lt;/author&gt;&lt;author&gt;&lt;firstName&gt;Margaret&lt;/firstName&gt;&lt;middleNames&gt;A&lt;/middleNames&gt;&lt;lastName&gt;Goodell&lt;/lastName&gt;&lt;/author&gt;&lt;/authors&gt;&lt;/publication&gt;&lt;/publications&gt;&lt;cites&gt;&lt;/cites&gt;&lt;/citation&gt;</w:instrText>
      </w:r>
      <w:r w:rsidR="007679CB" w:rsidRPr="00AE2431">
        <w:rPr>
          <w:rFonts w:cs="Lucida Grande"/>
          <w:szCs w:val="22"/>
        </w:rPr>
        <w:fldChar w:fldCharType="separate"/>
      </w:r>
      <w:r w:rsidR="005B5823">
        <w:rPr>
          <w:rFonts w:cs="Calibri"/>
          <w:szCs w:val="22"/>
        </w:rPr>
        <w:t>(Sun et al. 2014)</w:t>
      </w:r>
      <w:r w:rsidR="007679CB" w:rsidRPr="00AE2431">
        <w:rPr>
          <w:rFonts w:cs="Lucida Grande"/>
          <w:szCs w:val="22"/>
        </w:rPr>
        <w:fldChar w:fldCharType="end"/>
      </w:r>
      <w:r w:rsidR="00AE2431">
        <w:rPr>
          <w:rFonts w:cs="Lucida Grande"/>
          <w:szCs w:val="22"/>
        </w:rPr>
        <w:t>.</w:t>
      </w:r>
    </w:p>
    <w:p w14:paraId="1F85BB5F" w14:textId="77777777" w:rsidR="00110F71" w:rsidRDefault="0020735C" w:rsidP="005B5823">
      <w:pPr>
        <w:widowControl w:val="0"/>
        <w:tabs>
          <w:tab w:val="clear" w:pos="720"/>
        </w:tabs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cs="Lucida Grande"/>
          <w:szCs w:val="22"/>
        </w:rPr>
      </w:pPr>
      <w:r>
        <w:rPr>
          <w:rFonts w:cs="Lucida Grande"/>
          <w:szCs w:val="22"/>
        </w:rPr>
        <w:t xml:space="preserve">Fernandez et al have profiled H3K4me1 along with DNA methylation in MSC and found age-related changes mainly in </w:t>
      </w:r>
      <w:proofErr w:type="spellStart"/>
      <w:r>
        <w:rPr>
          <w:rFonts w:cs="Lucida Grande"/>
          <w:szCs w:val="22"/>
        </w:rPr>
        <w:t>CpG</w:t>
      </w:r>
      <w:proofErr w:type="spellEnd"/>
      <w:r>
        <w:rPr>
          <w:rFonts w:cs="Lucida Grande"/>
          <w:szCs w:val="22"/>
        </w:rPr>
        <w:t xml:space="preserve"> islands. By integrating their data with previously published studies on aging in different cell types and tissues they </w:t>
      </w:r>
      <w:r w:rsidR="00FA3B2B">
        <w:rPr>
          <w:rFonts w:cs="Lucida Grande"/>
          <w:szCs w:val="22"/>
        </w:rPr>
        <w:t>found a few regions that are systemically affected by aging across multiple cell types</w:t>
      </w:r>
      <w:r>
        <w:rPr>
          <w:rFonts w:cs="Lucida Grande"/>
          <w:szCs w:val="22"/>
        </w:rPr>
        <w:t xml:space="preserve"> </w:t>
      </w:r>
      <w:r w:rsidR="007679CB">
        <w:rPr>
          <w:rFonts w:cs="Lucida Grande"/>
          <w:szCs w:val="22"/>
        </w:rPr>
        <w:fldChar w:fldCharType="begin"/>
      </w:r>
      <w:r w:rsidR="005B5823">
        <w:rPr>
          <w:rFonts w:cs="Lucida Grande"/>
          <w:szCs w:val="22"/>
        </w:rPr>
        <w:instrText xml:space="preserve"> ADDIN PAPERS2_CITATIONS &lt;citation&gt;&lt;uuid&gt;6FB62B33-76B8-463D-B688-505252FD63FE&lt;/uuid&gt;&lt;priority&gt;5&lt;/priority&gt;&lt;publications&gt;&lt;publication&gt;&lt;uuid&gt;626B3E09-979F-4938-91CE-ED1872B15B33&lt;/uuid&gt;&lt;volume&gt;25&lt;/volume&gt;&lt;doi&gt;10.1101/gr.169011.113&lt;/doi&gt;&lt;startpage&gt;27&lt;/startpage&gt;&lt;publication_date&gt;99201501001200000000220000&lt;/publication_date&gt;&lt;url&gt;http://eutils.ncbi.nlm.nih.gov/entrez/eutils/elink.fcgi?dbfrom=pubmed&amp;amp;id=25271306&amp;amp;retmode=ref&amp;amp;cmd=prlinks&lt;/url&gt;&lt;type&gt;400&lt;/type&gt;&lt;title&gt;H3K4me1 marks DNA regions hypomethylated during aging in human stem and differentiated cells.&lt;/title&gt;&lt;institution&gt;Cancer Epigenetics Laboratory, Institute of Oncology of Asturias (IUOPA), HUCA, Universidad de Oviedo, 33006 Oviedo, Spain;&lt;/institution&gt;&lt;number&gt;1&lt;/number&gt;&lt;subtype&gt;400&lt;/subtype&gt;&lt;endpage&gt;40&lt;/endpage&gt;&lt;bundle&gt;&lt;publication&gt;&lt;title&gt;Genome research&lt;/title&gt;&lt;type&gt;-100&lt;/type&gt;&lt;subtype&gt;-100&lt;/subtype&gt;&lt;uuid&gt;BABE5D99-E353-4381-8BD8-EE674D964EF6&lt;/uuid&gt;&lt;/publication&gt;&lt;/bundle&gt;&lt;authors&gt;&lt;author&gt;&lt;firstName&gt;Agustín&lt;/firstName&gt;&lt;middleNames&gt;F&lt;/middleNames&gt;&lt;lastName&gt;Fernández&lt;/lastName&gt;&lt;/author&gt;&lt;author&gt;&lt;firstName&gt;Gustavo&lt;/firstName&gt;&lt;middleNames&gt;F&lt;/middleNames&gt;&lt;lastName&gt;Bayón&lt;/lastName&gt;&lt;/author&gt;&lt;author&gt;&lt;firstName&gt;Rocío&lt;/firstName&gt;&lt;middleNames&gt;G&lt;/middleNames&gt;&lt;lastName&gt;Urdinguio&lt;/lastName&gt;&lt;/author&gt;&lt;author&gt;&lt;firstName&gt;Estela&lt;/firstName&gt;&lt;middleNames&gt;G&lt;/middleNames&gt;&lt;lastName&gt;Toraño&lt;/lastName&gt;&lt;/author&gt;&lt;author&gt;&lt;firstName&gt;María&lt;/firstName&gt;&lt;middleNames&gt;G&lt;/middleNames&gt;&lt;lastName&gt;García&lt;/lastName&gt;&lt;/author&gt;&lt;author&gt;&lt;firstName&gt;Antonella&lt;/firstName&gt;&lt;lastName&gt;Carella&lt;/lastName&gt;&lt;/author&gt;&lt;author&gt;&lt;firstName&gt;Sandra&lt;/firstName&gt;&lt;lastName&gt;Petrus-Reurer&lt;/lastName&gt;&lt;/author&gt;&lt;author&gt;&lt;firstName&gt;Cecilia&lt;/firstName&gt;&lt;lastName&gt;Ferrero&lt;/lastName&gt;&lt;/author&gt;&lt;author&gt;&lt;firstName&gt;Pablo&lt;/firstName&gt;&lt;lastName&gt;Martinez-Camblor&lt;/lastName&gt;&lt;/author&gt;&lt;author&gt;&lt;firstName&gt;Isabel&lt;/firstName&gt;&lt;lastName&gt;Cubillo&lt;/lastName&gt;&lt;/author&gt;&lt;author&gt;&lt;firstName&gt;Javier&lt;/firstName&gt;&lt;lastName&gt;García-Castro&lt;/lastName&gt;&lt;/author&gt;&lt;author&gt;&lt;firstName&gt;Jesús&lt;/firstName&gt;&lt;lastName&gt;Delgado-Calle&lt;/lastName&gt;&lt;/author&gt;&lt;author&gt;&lt;firstName&gt;Flor&lt;/firstName&gt;&lt;middleNames&gt;M&lt;/middleNames&gt;&lt;lastName&gt;Pérez-Campo&lt;/lastName&gt;&lt;/author&gt;&lt;author&gt;&lt;firstName&gt;José&lt;/firstName&gt;&lt;middleNames&gt;A&lt;/middleNames&gt;&lt;lastName&gt;Riancho&lt;/lastName&gt;&lt;/author&gt;&lt;author&gt;&lt;firstName&gt;Clara&lt;/firstName&gt;&lt;lastName&gt;Bueno&lt;/lastName&gt;&lt;/author&gt;&lt;author&gt;&lt;firstName&gt;Pablo&lt;/firstName&gt;&lt;lastName&gt;Menéndez&lt;/lastName&gt;&lt;/author&gt;&lt;author&gt;&lt;firstName&gt;Anouk&lt;/firstName&gt;&lt;lastName&gt;Mentink&lt;/lastName&gt;&lt;/author&gt;&lt;author&gt;&lt;firstName&gt;Katia&lt;/firstName&gt;&lt;lastName&gt;Mareschi&lt;/lastName&gt;&lt;/author&gt;&lt;author&gt;&lt;firstName&gt;Fabian&lt;/firstName&gt;&lt;lastName&gt;Claire&lt;/lastName&gt;&lt;/author&gt;&lt;author&gt;&lt;firstName&gt;Corrado&lt;/firstName&gt;&lt;lastName&gt;Fagnani&lt;/lastName&gt;&lt;/author&gt;&lt;author&gt;&lt;firstName&gt;Emanuela&lt;/firstName&gt;&lt;lastName&gt;Medda&lt;/lastName&gt;&lt;/author&gt;&lt;author&gt;&lt;firstName&gt;Virgilia&lt;/firstName&gt;&lt;lastName&gt;Toccaceli&lt;/lastName&gt;&lt;/author&gt;&lt;author&gt;&lt;firstName&gt;Sonia&lt;/firstName&gt;&lt;lastName&gt;Brescianini&lt;/lastName&gt;&lt;/author&gt;&lt;author&gt;&lt;firstName&gt;Sebastián&lt;/firstName&gt;&lt;lastName&gt;Moran&lt;/lastName&gt;&lt;/author&gt;&lt;author&gt;&lt;firstName&gt;Manel&lt;/firstName&gt;&lt;lastName&gt;Esteller&lt;/lastName&gt;&lt;/author&gt;&lt;author&gt;&lt;firstName&gt;Alexandra&lt;/firstName&gt;&lt;lastName&gt;Stolzing&lt;/lastName&gt;&lt;/author&gt;&lt;author&gt;&lt;nonDroppingParticle&gt;de&lt;/nonDroppingParticle&gt;&lt;firstName&gt;Jan&lt;/firstName&gt;&lt;lastName&gt;Boer&lt;/lastName&gt;&lt;/author&gt;&lt;author&gt;&lt;firstName&gt;Lorenza&lt;/firstName&gt;&lt;lastName&gt;Nisticò&lt;/lastName&gt;&lt;/author&gt;&lt;author&gt;&lt;firstName&gt;Maria&lt;/firstName&gt;&lt;middleNames&gt;A&lt;/middleNames&gt;&lt;lastName&gt;Stazi&lt;/lastName&gt;&lt;/author&gt;&lt;author&gt;&lt;firstName&gt;Mario&lt;/firstName&gt;&lt;middleNames&gt;F&lt;/middleNames&gt;&lt;lastName&gt;Fraga&lt;/lastName&gt;&lt;/author&gt;&lt;/authors&gt;&lt;/publication&gt;&lt;/publications&gt;&lt;cites&gt;&lt;/cites&gt;&lt;/citation&gt;</w:instrText>
      </w:r>
      <w:r w:rsidR="007679CB">
        <w:rPr>
          <w:rFonts w:cs="Lucida Grande"/>
          <w:szCs w:val="22"/>
        </w:rPr>
        <w:fldChar w:fldCharType="separate"/>
      </w:r>
      <w:r w:rsidR="005B5823">
        <w:rPr>
          <w:rFonts w:cs="Calibri"/>
          <w:szCs w:val="22"/>
        </w:rPr>
        <w:t>(</w:t>
      </w:r>
      <w:proofErr w:type="spellStart"/>
      <w:r w:rsidR="005B5823">
        <w:rPr>
          <w:rFonts w:cs="Calibri"/>
          <w:szCs w:val="22"/>
        </w:rPr>
        <w:t>Fernández</w:t>
      </w:r>
      <w:proofErr w:type="spellEnd"/>
      <w:r w:rsidR="005B5823">
        <w:rPr>
          <w:rFonts w:cs="Calibri"/>
          <w:szCs w:val="22"/>
        </w:rPr>
        <w:t xml:space="preserve"> et al. 2015)</w:t>
      </w:r>
      <w:r w:rsidR="007679CB">
        <w:rPr>
          <w:rFonts w:cs="Lucida Grande"/>
          <w:szCs w:val="22"/>
        </w:rPr>
        <w:fldChar w:fldCharType="end"/>
      </w:r>
      <w:r>
        <w:rPr>
          <w:rFonts w:cs="Lucida Grande"/>
          <w:szCs w:val="22"/>
        </w:rPr>
        <w:t xml:space="preserve">. </w:t>
      </w:r>
      <w:r w:rsidR="00FA3B2B">
        <w:rPr>
          <w:rFonts w:cs="Lucida Grande"/>
          <w:szCs w:val="22"/>
        </w:rPr>
        <w:t xml:space="preserve">These regions were enriched for the enhancer mark H3K4me1. The majority of the age-dependent hyper- and </w:t>
      </w:r>
      <w:proofErr w:type="spellStart"/>
      <w:r w:rsidR="00FA3B2B">
        <w:rPr>
          <w:rFonts w:cs="Lucida Grande"/>
          <w:szCs w:val="22"/>
        </w:rPr>
        <w:t>hypomethylated</w:t>
      </w:r>
      <w:proofErr w:type="spellEnd"/>
      <w:r w:rsidR="00FA3B2B">
        <w:rPr>
          <w:rFonts w:cs="Lucida Grande"/>
          <w:szCs w:val="22"/>
        </w:rPr>
        <w:t xml:space="preserve">, however were cell-type specific </w:t>
      </w:r>
      <w:r w:rsidR="007679CB">
        <w:rPr>
          <w:rFonts w:cs="Lucida Grande"/>
          <w:szCs w:val="22"/>
        </w:rPr>
        <w:fldChar w:fldCharType="begin"/>
      </w:r>
      <w:r w:rsidR="005B5823">
        <w:rPr>
          <w:rFonts w:cs="Lucida Grande"/>
          <w:szCs w:val="22"/>
        </w:rPr>
        <w:instrText xml:space="preserve"> ADDIN PAPERS2_CITATIONS &lt;citation&gt;&lt;uuid&gt;272CDC0C-583B-47EF-A702-DEAD5F54D5E4&lt;/uuid&gt;&lt;priority&gt;6&lt;/priority&gt;&lt;publications&gt;&lt;publication&gt;&lt;uuid&gt;626B3E09-979F-4938-91CE-ED1872B15B33&lt;/uuid&gt;&lt;volume&gt;25&lt;/volume&gt;&lt;doi&gt;10.1101/gr.169011.113&lt;/doi&gt;&lt;startpage&gt;27&lt;/startpage&gt;&lt;publication_date&gt;99201501001200000000220000&lt;/publication_date&gt;&lt;url&gt;http://eutils.ncbi.nlm.nih.gov/entrez/eutils/elink.fcgi?dbfrom=pubmed&amp;amp;id=25271306&amp;amp;retmode=ref&amp;amp;cmd=prlinks&lt;/url&gt;&lt;type&gt;400&lt;/type&gt;&lt;title&gt;H3K4me1 marks DNA regions hypomethylated during aging in human stem and differentiated cells.&lt;/title&gt;&lt;institution&gt;Cancer Epigenetics Laboratory, Institute of Oncology of Asturias (IUOPA), HUCA, Universidad de Oviedo, 33006 Oviedo, Spain;&lt;/institution&gt;&lt;number&gt;1&lt;/number&gt;&lt;subtype&gt;400&lt;/subtype&gt;&lt;endpage&gt;40&lt;/endpage&gt;&lt;bundle&gt;&lt;publication&gt;&lt;title&gt;Genome research&lt;/title&gt;&lt;type&gt;-100&lt;/type&gt;&lt;subtype&gt;-100&lt;/subtype&gt;&lt;uuid&gt;BABE5D99-E353-4381-8BD8-EE674D964EF6&lt;/uuid&gt;&lt;/publication&gt;&lt;/bundle&gt;&lt;authors&gt;&lt;author&gt;&lt;firstName&gt;Agustín&lt;/firstName&gt;&lt;middleNames&gt;F&lt;/middleNames&gt;&lt;lastName&gt;Fernández&lt;/lastName&gt;&lt;/author&gt;&lt;author&gt;&lt;firstName&gt;Gustavo&lt;/firstName&gt;&lt;middleNames&gt;F&lt;/middleNames&gt;&lt;lastName&gt;Bayón&lt;/lastName&gt;&lt;/author&gt;&lt;author&gt;&lt;firstName&gt;Rocío&lt;/firstName&gt;&lt;middleNames&gt;G&lt;/middleNames&gt;&lt;lastName&gt;Urdinguio&lt;/lastName&gt;&lt;/author&gt;&lt;author&gt;&lt;firstName&gt;Estela&lt;/firstName&gt;&lt;middleNames&gt;G&lt;/middleNames&gt;&lt;lastName&gt;Toraño&lt;/lastName&gt;&lt;/author&gt;&lt;author&gt;&lt;firstName&gt;María&lt;/firstName&gt;&lt;middleNames&gt;G&lt;/middleNames&gt;&lt;lastName&gt;García&lt;/lastName&gt;&lt;/author&gt;&lt;author&gt;&lt;firstName&gt;Antonella&lt;/firstName&gt;&lt;lastName&gt;Carella&lt;/lastName&gt;&lt;/author&gt;&lt;author&gt;&lt;firstName&gt;Sandra&lt;/firstName&gt;&lt;lastName&gt;Petrus-Reurer&lt;/lastName&gt;&lt;/author&gt;&lt;author&gt;&lt;firstName&gt;Cecilia&lt;/firstName&gt;&lt;lastName&gt;Ferrero&lt;/lastName&gt;&lt;/author&gt;&lt;author&gt;&lt;firstName&gt;Pablo&lt;/firstName&gt;&lt;lastName&gt;Martinez-Camblor&lt;/lastName&gt;&lt;/author&gt;&lt;author&gt;&lt;firstName&gt;Isabel&lt;/firstName&gt;&lt;lastName&gt;Cubillo&lt;/lastName&gt;&lt;/author&gt;&lt;author&gt;&lt;firstName&gt;Javier&lt;/firstName&gt;&lt;lastName&gt;García-Castro&lt;/lastName&gt;&lt;/author&gt;&lt;author&gt;&lt;firstName&gt;Jesús&lt;/firstName&gt;&lt;lastName&gt;Delgado-Calle&lt;/lastName&gt;&lt;/author&gt;&lt;author&gt;&lt;firstName&gt;Flor&lt;/firstName&gt;&lt;middleNames&gt;M&lt;/middleNames&gt;&lt;lastName&gt;Pérez-Campo&lt;/lastName&gt;&lt;/author&gt;&lt;author&gt;&lt;firstName&gt;José&lt;/firstName&gt;&lt;middleNames&gt;A&lt;/middleNames&gt;&lt;lastName&gt;Riancho&lt;/lastName&gt;&lt;/author&gt;&lt;author&gt;&lt;firstName&gt;Clara&lt;/firstName&gt;&lt;lastName&gt;Bueno&lt;/lastName&gt;&lt;/author&gt;&lt;author&gt;&lt;firstName&gt;Pablo&lt;/firstName&gt;&lt;lastName&gt;Menéndez&lt;/lastName&gt;&lt;/author&gt;&lt;author&gt;&lt;firstName&gt;Anouk&lt;/firstName&gt;&lt;lastName&gt;Mentink&lt;/lastName&gt;&lt;/author&gt;&lt;author&gt;&lt;firstName&gt;Katia&lt;/firstName&gt;&lt;lastName&gt;Mareschi&lt;/lastName&gt;&lt;/author&gt;&lt;author&gt;&lt;firstName&gt;Fabian&lt;/firstName&gt;&lt;lastName&gt;Claire&lt;/lastName&gt;&lt;/author&gt;&lt;author&gt;&lt;firstName&gt;Corrado&lt;/firstName&gt;&lt;lastName&gt;Fagnani&lt;/lastName&gt;&lt;/author&gt;&lt;author&gt;&lt;firstName&gt;Emanuela&lt;/firstName&gt;&lt;lastName&gt;Medda&lt;/lastName&gt;&lt;/author&gt;&lt;author&gt;&lt;firstName&gt;Virgilia&lt;/firstName&gt;&lt;lastName&gt;Toccaceli&lt;/lastName&gt;&lt;/author&gt;&lt;author&gt;&lt;firstName&gt;Sonia&lt;/firstName&gt;&lt;lastName&gt;Brescianini&lt;/lastName&gt;&lt;/author&gt;&lt;author&gt;&lt;firstName&gt;Sebastián&lt;/firstName&gt;&lt;lastName&gt;Moran&lt;/lastName&gt;&lt;/author&gt;&lt;author&gt;&lt;firstName&gt;Manel&lt;/firstName&gt;&lt;lastName&gt;Esteller&lt;/lastName&gt;&lt;/author&gt;&lt;author&gt;&lt;firstName&gt;Alexandra&lt;/firstName&gt;&lt;lastName&gt;Stolzing&lt;/lastName&gt;&lt;/author&gt;&lt;author&gt;&lt;nonDroppingParticle&gt;de&lt;/nonDroppingParticle&gt;&lt;firstName&gt;Jan&lt;/firstName&gt;&lt;lastName&gt;Boer&lt;/lastName&gt;&lt;/author&gt;&lt;author&gt;&lt;firstName&gt;Lorenza&lt;/firstName&gt;&lt;lastName&gt;Nisticò&lt;/lastName&gt;&lt;/author&gt;&lt;author&gt;&lt;firstName&gt;Maria&lt;/firstName&gt;&lt;middleNames&gt;A&lt;/middleNames&gt;&lt;lastName&gt;Stazi&lt;/lastName&gt;&lt;/author&gt;&lt;author&gt;&lt;firstName&gt;Mario&lt;/firstName&gt;&lt;middleNames&gt;F&lt;/middleNames&gt;&lt;lastName&gt;Fraga&lt;/lastName&gt;&lt;/author&gt;&lt;/authors&gt;&lt;/publication&gt;&lt;/publications&gt;&lt;cites&gt;&lt;/cites&gt;&lt;/citation&gt;</w:instrText>
      </w:r>
      <w:r w:rsidR="007679CB">
        <w:rPr>
          <w:rFonts w:cs="Lucida Grande"/>
          <w:szCs w:val="22"/>
        </w:rPr>
        <w:fldChar w:fldCharType="separate"/>
      </w:r>
      <w:r w:rsidR="005B5823">
        <w:rPr>
          <w:rFonts w:cs="Calibri"/>
          <w:szCs w:val="22"/>
        </w:rPr>
        <w:t>(</w:t>
      </w:r>
      <w:proofErr w:type="spellStart"/>
      <w:r w:rsidR="005B5823">
        <w:rPr>
          <w:rFonts w:cs="Calibri"/>
          <w:szCs w:val="22"/>
        </w:rPr>
        <w:t>Fernández</w:t>
      </w:r>
      <w:proofErr w:type="spellEnd"/>
      <w:r w:rsidR="005B5823">
        <w:rPr>
          <w:rFonts w:cs="Calibri"/>
          <w:szCs w:val="22"/>
        </w:rPr>
        <w:t xml:space="preserve"> et al. 2015)</w:t>
      </w:r>
      <w:r w:rsidR="007679CB">
        <w:rPr>
          <w:rFonts w:cs="Lucida Grande"/>
          <w:szCs w:val="22"/>
        </w:rPr>
        <w:fldChar w:fldCharType="end"/>
      </w:r>
      <w:r w:rsidR="00FA3B2B">
        <w:rPr>
          <w:rFonts w:cs="Lucida Grande"/>
          <w:szCs w:val="22"/>
        </w:rPr>
        <w:t>.</w:t>
      </w:r>
    </w:p>
    <w:p w14:paraId="6871DE9C" w14:textId="77777777" w:rsidR="0020735C" w:rsidRDefault="00110F71" w:rsidP="005B5823">
      <w:pPr>
        <w:widowControl w:val="0"/>
        <w:tabs>
          <w:tab w:val="clear" w:pos="720"/>
        </w:tabs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cs="Lucida Grande"/>
          <w:szCs w:val="22"/>
        </w:rPr>
      </w:pPr>
      <w:r>
        <w:rPr>
          <w:rFonts w:cs="Lucida Grande"/>
          <w:szCs w:val="22"/>
        </w:rPr>
        <w:t xml:space="preserve">Finally, </w:t>
      </w:r>
      <w:proofErr w:type="spellStart"/>
      <w:r>
        <w:rPr>
          <w:rFonts w:cs="Lucida Grande"/>
          <w:szCs w:val="22"/>
        </w:rPr>
        <w:t>Hannum</w:t>
      </w:r>
      <w:proofErr w:type="spellEnd"/>
      <w:r>
        <w:rPr>
          <w:rFonts w:cs="Lucida Grande"/>
          <w:szCs w:val="22"/>
        </w:rPr>
        <w:t xml:space="preserve"> </w:t>
      </w:r>
      <w:r>
        <w:rPr>
          <w:rFonts w:cs="Lucida Grande"/>
          <w:i/>
          <w:szCs w:val="22"/>
        </w:rPr>
        <w:t>et al.</w:t>
      </w:r>
      <w:r>
        <w:rPr>
          <w:rFonts w:cs="Lucida Grande"/>
          <w:szCs w:val="22"/>
        </w:rPr>
        <w:t xml:space="preserve"> proposed a model to quantitatively discriminate relevant factors in aging, based on genome-wide methylation patterns. They also conclude that differences in aging rates are reflected in the transcriptome</w:t>
      </w:r>
      <w:r w:rsidR="005B5823">
        <w:rPr>
          <w:rFonts w:cs="Lucida Grande"/>
          <w:szCs w:val="22"/>
        </w:rPr>
        <w:t xml:space="preserve"> </w:t>
      </w:r>
      <w:r w:rsidR="005B5823">
        <w:rPr>
          <w:rFonts w:cs="Lucida Grande"/>
          <w:szCs w:val="22"/>
        </w:rPr>
        <w:fldChar w:fldCharType="begin"/>
      </w:r>
      <w:r w:rsidR="005B5823">
        <w:rPr>
          <w:rFonts w:cs="Lucida Grande"/>
          <w:szCs w:val="22"/>
        </w:rPr>
        <w:instrText xml:space="preserve"> ADDIN PAPERS2_CITATIONS &lt;citation&gt;&lt;uuid&gt;F451E7BC-804D-492E-8B0A-14467041F47A&lt;/uuid&gt;&lt;priority&gt;7&lt;/priority&gt;&lt;publications&gt;&lt;publication&gt;&lt;uuid&gt;FCEBF76C-BA7D-4B50-86FA-6442BEAB2ADD&lt;/uuid&gt;&lt;volume&gt;49&lt;/volume&gt;&lt;accepted_date&gt;99201210101200000000222000&lt;/accepted_date&gt;&lt;doi&gt;10.1016/j.molcel.2012.10.016&lt;/doi&gt;&lt;startpage&gt;359&lt;/startpage&gt;&lt;revision_date&gt;99201207241200000000222000&lt;/revision_date&gt;&lt;publication_date&gt;99201301241200000000222000&lt;/publication_date&gt;&lt;url&gt;http://eutils.ncbi.nlm.nih.gov/entrez/eutils/elink.fcgi?dbfrom=pubmed&amp;amp;id=23177740&amp;amp;retmode=ref&amp;amp;cmd=prlinks&lt;/url&gt;&lt;type&gt;400&lt;/type&gt;&lt;title&gt;Genome-wide methylation profiles reveal quantitative views of human aging rates.&lt;/title&gt;&lt;submission_date&gt;99201206111200000000222000&lt;/submission_date&gt;&lt;number&gt;2&lt;/number&gt;&lt;institution&gt;Department of Bioengineering, University of California, San Diego, San Diego, CA 92093, USA.&lt;/institution&gt;&lt;subtype&gt;400&lt;/subtype&gt;&lt;endpage&gt;367&lt;/endpage&gt;&lt;bundle&gt;&lt;publication&gt;&lt;url&gt;http://www.cell.com/molecular-cell/&lt;/url&gt;&lt;title&gt;Molecular cell&lt;/title&gt;&lt;type&gt;-100&lt;/type&gt;&lt;subtype&gt;-100&lt;/subtype&gt;&lt;uuid&gt;ACFD92EE-C0A5-4697-A4ED-EDF4C31A70C1&lt;/uuid&gt;&lt;/publication&gt;&lt;/bundle&gt;&lt;authors&gt;&lt;author&gt;&lt;firstName&gt;Gregory&lt;/firstName&gt;&lt;lastName&gt;Hannum&lt;/lastName&gt;&lt;/author&gt;&lt;author&gt;&lt;firstName&gt;Justin&lt;/firstName&gt;&lt;lastName&gt;Guinney&lt;/lastName&gt;&lt;/author&gt;&lt;author&gt;&lt;firstName&gt;Ling&lt;/firstName&gt;&lt;lastName&gt;Zhao&lt;/lastName&gt;&lt;/author&gt;&lt;author&gt;&lt;firstName&gt;Li&lt;/firstName&gt;&lt;lastName&gt;Zhang&lt;/lastName&gt;&lt;/author&gt;&lt;author&gt;&lt;firstName&gt;Guy&lt;/firstName&gt;&lt;lastName&gt;Hughes&lt;/lastName&gt;&lt;/author&gt;&lt;author&gt;&lt;firstName&gt;SriniVas&lt;/firstName&gt;&lt;lastName&gt;Sadda&lt;/lastName&gt;&lt;/author&gt;&lt;author&gt;&lt;firstName&gt;Brandy&lt;/firstName&gt;&lt;lastName&gt;Klotzle&lt;/lastName&gt;&lt;/author&gt;&lt;author&gt;&lt;firstName&gt;Marina&lt;/firstName&gt;&lt;lastName&gt;Bibikova&lt;/lastName&gt;&lt;/author&gt;&lt;author&gt;&lt;firstName&gt;Jian-Bing&lt;/firstName&gt;&lt;lastName&gt;Fan&lt;/lastName&gt;&lt;/author&gt;&lt;author&gt;&lt;firstName&gt;Yuan&lt;/firstName&gt;&lt;lastName&gt;Gao&lt;/lastName&gt;&lt;/author&gt;&lt;author&gt;&lt;firstName&gt;Rob&lt;/firstName&gt;&lt;lastName&gt;Deconde&lt;/lastName&gt;&lt;/author&gt;&lt;author&gt;&lt;firstName&gt;Menzies&lt;/firstName&gt;&lt;lastName&gt;Chen&lt;/lastName&gt;&lt;/author&gt;&lt;author&gt;&lt;firstName&gt;Indika&lt;/firstName&gt;&lt;lastName&gt;Rajapakse&lt;/lastName&gt;&lt;/author&gt;&lt;author&gt;&lt;firstName&gt;Stephen&lt;/firstName&gt;&lt;lastName&gt;Friend&lt;/lastName&gt;&lt;/author&gt;&lt;author&gt;&lt;firstName&gt;Trey&lt;/firstName&gt;&lt;lastName&gt;Ideker&lt;/lastName&gt;&lt;/author&gt;&lt;author&gt;&lt;firstName&gt;Kang&lt;/firstName&gt;&lt;lastName&gt;Zhang&lt;/lastName&gt;&lt;/author&gt;&lt;/authors&gt;&lt;/publication&gt;&lt;/publications&gt;&lt;cites&gt;&lt;/cites&gt;&lt;/citation&gt;</w:instrText>
      </w:r>
      <w:r w:rsidR="005B5823">
        <w:rPr>
          <w:rFonts w:cs="Lucida Grande"/>
          <w:szCs w:val="22"/>
        </w:rPr>
        <w:fldChar w:fldCharType="separate"/>
      </w:r>
      <w:r w:rsidR="005B5823">
        <w:rPr>
          <w:rFonts w:cs="Calibri"/>
          <w:szCs w:val="22"/>
        </w:rPr>
        <w:t>(</w:t>
      </w:r>
      <w:proofErr w:type="spellStart"/>
      <w:r w:rsidR="005B5823">
        <w:rPr>
          <w:rFonts w:cs="Calibri"/>
          <w:szCs w:val="22"/>
        </w:rPr>
        <w:t>Hannum</w:t>
      </w:r>
      <w:proofErr w:type="spellEnd"/>
      <w:r w:rsidR="005B5823">
        <w:rPr>
          <w:rFonts w:cs="Calibri"/>
          <w:szCs w:val="22"/>
        </w:rPr>
        <w:t xml:space="preserve"> et al. 2013)</w:t>
      </w:r>
      <w:r w:rsidR="005B5823">
        <w:rPr>
          <w:rFonts w:cs="Lucida Grande"/>
          <w:szCs w:val="22"/>
        </w:rPr>
        <w:fldChar w:fldCharType="end"/>
      </w:r>
      <w:r>
        <w:rPr>
          <w:rFonts w:cs="Lucida Grande"/>
          <w:szCs w:val="22"/>
        </w:rPr>
        <w:t xml:space="preserve">. </w:t>
      </w:r>
    </w:p>
    <w:p w14:paraId="7376023A" w14:textId="77777777" w:rsidR="005B5823" w:rsidRDefault="00EB28B2" w:rsidP="005B5823">
      <w:pPr>
        <w:widowControl w:val="0"/>
        <w:tabs>
          <w:tab w:val="clear" w:pos="720"/>
        </w:tabs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cs="Lucida Grande"/>
          <w:szCs w:val="22"/>
        </w:rPr>
      </w:pPr>
      <w:r>
        <w:rPr>
          <w:rFonts w:cs="Lucida Grande"/>
          <w:szCs w:val="22"/>
        </w:rPr>
        <w:t xml:space="preserve">These studies suggest that an epigenetic chromatin signature of aging exists and is measurable. </w:t>
      </w:r>
      <w:r w:rsidR="00CB3C6F">
        <w:rPr>
          <w:rFonts w:cs="Lucida Grande"/>
          <w:szCs w:val="22"/>
        </w:rPr>
        <w:t xml:space="preserve">Here we want to study whether the mechanism of rejuvenation involves epigenetic changes. For this we </w:t>
      </w:r>
      <w:r w:rsidR="005B5823">
        <w:rPr>
          <w:rFonts w:cs="Lucida Grande"/>
          <w:szCs w:val="22"/>
        </w:rPr>
        <w:t>will employ an</w:t>
      </w:r>
      <w:r w:rsidR="00CB3C6F">
        <w:rPr>
          <w:rFonts w:cs="Lucida Grande"/>
          <w:szCs w:val="22"/>
        </w:rPr>
        <w:t xml:space="preserve"> </w:t>
      </w:r>
      <w:r w:rsidR="005B5823">
        <w:rPr>
          <w:rFonts w:cs="Lucida Grande"/>
          <w:szCs w:val="22"/>
        </w:rPr>
        <w:t xml:space="preserve">newly </w:t>
      </w:r>
      <w:r w:rsidR="00CB3C6F">
        <w:rPr>
          <w:rFonts w:cs="Lucida Grande"/>
          <w:szCs w:val="22"/>
        </w:rPr>
        <w:t xml:space="preserve">established co-culture system of HSC and MSC that will allow us to measure the impact </w:t>
      </w:r>
      <w:r w:rsidR="007A1A26">
        <w:rPr>
          <w:rFonts w:cs="Lucida Grande"/>
          <w:szCs w:val="22"/>
        </w:rPr>
        <w:t>of the age of HSC on MSC age and vice versa. We will first establish a reproducible chromatin signature that distinguishes old from young, and then using combinations of old and young HSC and MSC to measure the transmittance of age-related chromatin changes across cell types.</w:t>
      </w:r>
      <w:r w:rsidR="00C86975">
        <w:rPr>
          <w:rFonts w:cs="Lucida Grande"/>
          <w:szCs w:val="22"/>
        </w:rPr>
        <w:t xml:space="preserve"> </w:t>
      </w:r>
      <w:r>
        <w:rPr>
          <w:rFonts w:cs="Lucida Grande"/>
          <w:szCs w:val="22"/>
        </w:rPr>
        <w:t>ATAC-</w:t>
      </w:r>
      <w:proofErr w:type="spellStart"/>
      <w:r>
        <w:rPr>
          <w:rFonts w:cs="Lucida Grande"/>
          <w:szCs w:val="22"/>
        </w:rPr>
        <w:t>seq</w:t>
      </w:r>
      <w:proofErr w:type="spellEnd"/>
      <w:r w:rsidR="00917CAF">
        <w:rPr>
          <w:rFonts w:cs="Lucida Grande"/>
          <w:szCs w:val="22"/>
        </w:rPr>
        <w:t xml:space="preserve"> (assay for </w:t>
      </w:r>
      <w:proofErr w:type="spellStart"/>
      <w:r w:rsidR="00917CAF">
        <w:rPr>
          <w:rFonts w:cs="Lucida Grande"/>
          <w:szCs w:val="22"/>
        </w:rPr>
        <w:t>transposase</w:t>
      </w:r>
      <w:proofErr w:type="spellEnd"/>
      <w:r w:rsidR="00917CAF">
        <w:rPr>
          <w:rFonts w:cs="Lucida Grande"/>
          <w:szCs w:val="22"/>
        </w:rPr>
        <w:t xml:space="preserve"> accessible chromatin)</w:t>
      </w:r>
      <w:r>
        <w:rPr>
          <w:rFonts w:cs="Lucida Grande"/>
          <w:szCs w:val="22"/>
        </w:rPr>
        <w:t>, which</w:t>
      </w:r>
      <w:r w:rsidR="00917CAF">
        <w:rPr>
          <w:rFonts w:cs="Lucida Grande"/>
          <w:szCs w:val="22"/>
        </w:rPr>
        <w:t xml:space="preserve"> can capture open chromatin using as little as 500-50,000 cells </w:t>
      </w:r>
      <w:r w:rsidR="007679CB">
        <w:rPr>
          <w:rFonts w:cs="Lucida Grande"/>
          <w:szCs w:val="22"/>
        </w:rPr>
        <w:fldChar w:fldCharType="begin"/>
      </w:r>
      <w:r w:rsidR="005B5823">
        <w:rPr>
          <w:rFonts w:cs="Lucida Grande"/>
          <w:szCs w:val="22"/>
        </w:rPr>
        <w:instrText xml:space="preserve"> ADDIN PAPERS2_CITATIONS &lt;citation&gt;&lt;uuid&gt;57DD5C8D-EBA6-4DDE-BAD3-1144A7CFEA97&lt;/uuid&gt;&lt;priority&gt;8&lt;/priority&gt;&lt;publications&gt;&lt;publication&gt;&lt;uuid&gt;35BAE133-E111-4173-9EBA-5AA7943514F8&lt;/uuid&gt;&lt;volume&gt;10&lt;/volume&gt;&lt;accepted_date&gt;99201308291200000000222000&lt;/accepted_date&gt;&lt;doi&gt;10.1038/nmeth.2688&lt;/doi&gt;&lt;startpage&gt;1213&lt;/startpage&gt;&lt;publication_date&gt;99201312001200000000220000&lt;/publication_date&gt;&lt;url&gt;http://eutils.ncbi.nlm.nih.gov/entrez/eutils/elink.fcgi?dbfrom=pubmed&amp;amp;id=24097267&amp;amp;retmode=ref&amp;amp;cmd=prlinks&lt;/url&gt;&lt;type&gt;400&lt;/type&gt;&lt;title&gt;Transposition of native chromatin for fast and sensitive epigenomic profiling of open chromatin, DNA-binding proteins and nucleosome position.&lt;/title&gt;&lt;submission_date&gt;99201306201200000000222000&lt;/submission_date&gt;&lt;number&gt;12&lt;/number&gt;&lt;institution&gt;1] Department of Genetics, Stanford University School of Medicine, Stanford, California, USA. [2] Howard Hughes Medical Institute, Stanford University School of Medicine, Stanford, California, USA. [3] Program in Epithelial Biology, Stanford University School of Medicine, Stanford, California, USA.&lt;/institution&gt;&lt;subtype&gt;400&lt;/subtype&gt;&lt;endpage&gt;1218&lt;/endpage&gt;&lt;bundle&gt;&lt;publication&gt;&lt;publisher&gt;Nature Publishing Group&lt;/publisher&gt;&lt;title&gt;Nature Methods&lt;/title&gt;&lt;type&gt;-100&lt;/type&gt;&lt;subtype&gt;-100&lt;/subtype&gt;&lt;uuid&gt;565890C7-0946-4A31-9044-864DAAC8F684&lt;/uuid&gt;&lt;/publication&gt;&lt;/bundle&gt;&lt;authors&gt;&lt;author&gt;&lt;firstName&gt;Jason&lt;/firstName&gt;&lt;middleNames&gt;D&lt;/middleNames&gt;&lt;lastName&gt;Buenrostro&lt;/lastName&gt;&lt;/author&gt;&lt;author&gt;&lt;firstName&gt;Paul&lt;/firstName&gt;&lt;middleNames&gt;G&lt;/middleNames&gt;&lt;lastName&gt;Giresi&lt;/lastName&gt;&lt;/author&gt;&lt;author&gt;&lt;firstName&gt;Lisa&lt;/firstName&gt;&lt;middleNames&gt;C&lt;/middleNames&gt;&lt;lastName&gt;Zaba&lt;/lastName&gt;&lt;/author&gt;&lt;author&gt;&lt;firstName&gt;Howard&lt;/firstName&gt;&lt;middleNames&gt;Y&lt;/middleNames&gt;&lt;lastName&gt;Chang&lt;/lastName&gt;&lt;/author&gt;&lt;author&gt;&lt;firstName&gt;William&lt;/firstName&gt;&lt;middleNames&gt;J&lt;/middleNames&gt;&lt;lastName&gt;Greenleaf&lt;/lastName&gt;&lt;/author&gt;&lt;/authors&gt;&lt;/publication&gt;&lt;/publications&gt;&lt;cites&gt;&lt;/cites&gt;&lt;/citation&gt;</w:instrText>
      </w:r>
      <w:r w:rsidR="007679CB">
        <w:rPr>
          <w:rFonts w:cs="Lucida Grande"/>
          <w:szCs w:val="22"/>
        </w:rPr>
        <w:fldChar w:fldCharType="separate"/>
      </w:r>
      <w:r w:rsidR="005B5823">
        <w:rPr>
          <w:rFonts w:cs="Calibri"/>
          <w:szCs w:val="22"/>
        </w:rPr>
        <w:t>(</w:t>
      </w:r>
      <w:proofErr w:type="spellStart"/>
      <w:r w:rsidR="005B5823">
        <w:rPr>
          <w:rFonts w:cs="Calibri"/>
          <w:szCs w:val="22"/>
        </w:rPr>
        <w:t>Buenrostro</w:t>
      </w:r>
      <w:proofErr w:type="spellEnd"/>
      <w:r w:rsidR="005B5823">
        <w:rPr>
          <w:rFonts w:cs="Calibri"/>
          <w:szCs w:val="22"/>
        </w:rPr>
        <w:t xml:space="preserve"> et al. 2013)</w:t>
      </w:r>
      <w:r w:rsidR="007679CB">
        <w:rPr>
          <w:rFonts w:cs="Lucida Grande"/>
          <w:szCs w:val="22"/>
        </w:rPr>
        <w:fldChar w:fldCharType="end"/>
      </w:r>
      <w:r>
        <w:rPr>
          <w:rFonts w:cs="Lucida Grande"/>
          <w:szCs w:val="22"/>
        </w:rPr>
        <w:t>, presents a well-suited assay to establish aging signatures in our co-cultured cells</w:t>
      </w:r>
      <w:r w:rsidR="00960AC7">
        <w:rPr>
          <w:rFonts w:cs="Lucida Grande"/>
          <w:szCs w:val="22"/>
        </w:rPr>
        <w:t xml:space="preserve">. </w:t>
      </w:r>
      <w:r>
        <w:rPr>
          <w:rFonts w:cs="Lucida Grande"/>
          <w:szCs w:val="22"/>
        </w:rPr>
        <w:t xml:space="preserve">In addition to identifying open chromatin, the assay can </w:t>
      </w:r>
      <w:r w:rsidR="00960AC7">
        <w:rPr>
          <w:rFonts w:cs="Lucida Grande"/>
          <w:szCs w:val="22"/>
        </w:rPr>
        <w:t>distinguish between nucleosome-bound and nucleosome-free regions, and is even able to infer the position of transcription factor binding, in some cases even infer their identity based on the binding pattern.</w:t>
      </w:r>
    </w:p>
    <w:p w14:paraId="11405911" w14:textId="77777777" w:rsidR="006A6563" w:rsidRDefault="005B5823" w:rsidP="005B5823">
      <w:pPr>
        <w:widowControl w:val="0"/>
        <w:tabs>
          <w:tab w:val="clear" w:pos="720"/>
        </w:tabs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cs="Lucida Grande"/>
          <w:szCs w:val="22"/>
        </w:rPr>
      </w:pPr>
      <w:r>
        <w:rPr>
          <w:rFonts w:cs="Lucida Grande"/>
          <w:szCs w:val="22"/>
        </w:rPr>
        <w:t>In addition, it will be interesting t</w:t>
      </w:r>
      <w:r w:rsidRPr="005B5823">
        <w:rPr>
          <w:rFonts w:cs="Lucida Grande"/>
          <w:szCs w:val="22"/>
        </w:rPr>
        <w:t>o check for changes in the chromatin state in the vicinity of aging-related pathways (i.e. changes in some epigenetic marks, or chromatin compaction?) to see how they progress/reverse when 'aging' or 'rejuvenated'.</w:t>
      </w:r>
      <w:r>
        <w:rPr>
          <w:rFonts w:cs="Lucida Grande"/>
          <w:szCs w:val="22"/>
        </w:rPr>
        <w:t xml:space="preserve"> Some TFs have an already described role in ageing (e.g.</w:t>
      </w:r>
      <w:r w:rsidRPr="005B5823">
        <w:rPr>
          <w:rFonts w:cs="Lucida Grande"/>
          <w:szCs w:val="22"/>
        </w:rPr>
        <w:t xml:space="preserve"> DPRX, CREB1, NF-</w:t>
      </w:r>
      <w:proofErr w:type="spellStart"/>
      <w:r w:rsidRPr="005B5823">
        <w:rPr>
          <w:rFonts w:cs="Lucida Grande"/>
          <w:szCs w:val="22"/>
        </w:rPr>
        <w:t>kB</w:t>
      </w:r>
      <w:proofErr w:type="spellEnd"/>
      <w:r w:rsidRPr="005B5823">
        <w:rPr>
          <w:rFonts w:cs="Lucida Grande"/>
          <w:szCs w:val="22"/>
        </w:rPr>
        <w:t xml:space="preserve">, or </w:t>
      </w:r>
      <w:proofErr w:type="spellStart"/>
      <w:r w:rsidRPr="005B5823">
        <w:rPr>
          <w:rFonts w:cs="Lucida Grande"/>
          <w:szCs w:val="22"/>
        </w:rPr>
        <w:t>PPARa</w:t>
      </w:r>
      <w:proofErr w:type="spellEnd"/>
      <w:r w:rsidRPr="005B5823">
        <w:rPr>
          <w:rFonts w:cs="Lucida Grande"/>
          <w:szCs w:val="22"/>
        </w:rPr>
        <w:t>)</w:t>
      </w:r>
      <w:r>
        <w:rPr>
          <w:rFonts w:cs="Lucida Grande"/>
          <w:szCs w:val="22"/>
        </w:rPr>
        <w:t>, it will thus be interesting to see whether the changes we observed in the ATAC-Seq experiment coincide with binding sites of those known ageing-related TFs</w:t>
      </w:r>
      <w:r w:rsidRPr="005B5823">
        <w:rPr>
          <w:rFonts w:cs="Lucida Grande"/>
          <w:szCs w:val="22"/>
        </w:rPr>
        <w:t>. </w:t>
      </w:r>
    </w:p>
    <w:p w14:paraId="6CA5AD86" w14:textId="77777777" w:rsidR="007A1A26" w:rsidRPr="005B5823" w:rsidRDefault="007A1A26" w:rsidP="005B5823">
      <w:pPr>
        <w:widowControl w:val="0"/>
        <w:tabs>
          <w:tab w:val="clear" w:pos="720"/>
        </w:tabs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cs="Lucida Grande"/>
          <w:b/>
          <w:szCs w:val="22"/>
        </w:rPr>
      </w:pPr>
      <w:r w:rsidRPr="005B5823">
        <w:rPr>
          <w:rFonts w:cs="Lucida Grande"/>
          <w:b/>
          <w:szCs w:val="22"/>
        </w:rPr>
        <w:t>References</w:t>
      </w:r>
    </w:p>
    <w:p w14:paraId="2AFEF168" w14:textId="77777777" w:rsidR="005B5823" w:rsidRDefault="007679CB" w:rsidP="005B5823">
      <w:pPr>
        <w:widowControl w:val="0"/>
        <w:tabs>
          <w:tab w:val="clear" w:pos="72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240" w:line="240" w:lineRule="auto"/>
        <w:ind w:left="400" w:hanging="400"/>
        <w:jc w:val="both"/>
        <w:rPr>
          <w:rFonts w:cs="Calibri"/>
          <w:szCs w:val="22"/>
        </w:rPr>
      </w:pPr>
      <w:r>
        <w:rPr>
          <w:rFonts w:cs="Arial"/>
          <w:color w:val="262626"/>
          <w:szCs w:val="22"/>
        </w:rPr>
        <w:fldChar w:fldCharType="begin"/>
      </w:r>
      <w:r w:rsidR="007A1A26">
        <w:rPr>
          <w:rFonts w:cs="Arial"/>
          <w:color w:val="262626"/>
          <w:szCs w:val="22"/>
        </w:rPr>
        <w:instrText xml:space="preserve"> ADDIN PAPERS2_CITATIONS &lt;papers2_bibliography/&gt;</w:instrText>
      </w:r>
      <w:r>
        <w:rPr>
          <w:rFonts w:cs="Arial"/>
          <w:color w:val="262626"/>
          <w:szCs w:val="22"/>
        </w:rPr>
        <w:fldChar w:fldCharType="separate"/>
      </w:r>
      <w:proofErr w:type="spellStart"/>
      <w:r w:rsidR="005B5823">
        <w:rPr>
          <w:rFonts w:cs="Calibri"/>
          <w:szCs w:val="22"/>
        </w:rPr>
        <w:t>Buenrostro</w:t>
      </w:r>
      <w:proofErr w:type="spellEnd"/>
      <w:r w:rsidR="005B5823">
        <w:rPr>
          <w:rFonts w:cs="Calibri"/>
          <w:szCs w:val="22"/>
        </w:rPr>
        <w:t xml:space="preserve"> JD, </w:t>
      </w:r>
      <w:proofErr w:type="spellStart"/>
      <w:r w:rsidR="005B5823">
        <w:rPr>
          <w:rFonts w:cs="Calibri"/>
          <w:szCs w:val="22"/>
        </w:rPr>
        <w:t>Giresi</w:t>
      </w:r>
      <w:proofErr w:type="spellEnd"/>
      <w:r w:rsidR="005B5823">
        <w:rPr>
          <w:rFonts w:cs="Calibri"/>
          <w:szCs w:val="22"/>
        </w:rPr>
        <w:t xml:space="preserve"> PG, </w:t>
      </w:r>
      <w:proofErr w:type="spellStart"/>
      <w:r w:rsidR="005B5823">
        <w:rPr>
          <w:rFonts w:cs="Calibri"/>
          <w:szCs w:val="22"/>
        </w:rPr>
        <w:t>Zaba</w:t>
      </w:r>
      <w:proofErr w:type="spellEnd"/>
      <w:r w:rsidR="005B5823">
        <w:rPr>
          <w:rFonts w:cs="Calibri"/>
          <w:szCs w:val="22"/>
        </w:rPr>
        <w:t xml:space="preserve"> LC, Chang HY, Greenleaf WJ. 2013. Transposition of native chromatin for fast and sensitive </w:t>
      </w:r>
      <w:proofErr w:type="spellStart"/>
      <w:r w:rsidR="005B5823">
        <w:rPr>
          <w:rFonts w:cs="Calibri"/>
          <w:szCs w:val="22"/>
        </w:rPr>
        <w:t>epigenomic</w:t>
      </w:r>
      <w:proofErr w:type="spellEnd"/>
      <w:r w:rsidR="005B5823">
        <w:rPr>
          <w:rFonts w:cs="Calibri"/>
          <w:szCs w:val="22"/>
        </w:rPr>
        <w:t xml:space="preserve"> profiling of open chromatin, DNA-binding </w:t>
      </w:r>
      <w:proofErr w:type="gramStart"/>
      <w:r w:rsidR="005B5823">
        <w:rPr>
          <w:rFonts w:cs="Calibri"/>
          <w:szCs w:val="22"/>
        </w:rPr>
        <w:t>proteins</w:t>
      </w:r>
      <w:proofErr w:type="gramEnd"/>
      <w:r w:rsidR="005B5823">
        <w:rPr>
          <w:rFonts w:cs="Calibri"/>
          <w:szCs w:val="22"/>
        </w:rPr>
        <w:t xml:space="preserve"> and nucleosome position. </w:t>
      </w:r>
      <w:proofErr w:type="gramStart"/>
      <w:r w:rsidR="005B5823">
        <w:rPr>
          <w:rFonts w:cs="Calibri"/>
          <w:i/>
          <w:iCs/>
          <w:szCs w:val="22"/>
        </w:rPr>
        <w:t>Nat Methods</w:t>
      </w:r>
      <w:r w:rsidR="005B5823">
        <w:rPr>
          <w:rFonts w:cs="Calibri"/>
          <w:szCs w:val="22"/>
        </w:rPr>
        <w:t xml:space="preserve"> </w:t>
      </w:r>
      <w:r w:rsidR="005B5823">
        <w:rPr>
          <w:rFonts w:cs="Calibri"/>
          <w:b/>
          <w:bCs/>
          <w:szCs w:val="22"/>
        </w:rPr>
        <w:t>10</w:t>
      </w:r>
      <w:r w:rsidR="005B5823">
        <w:rPr>
          <w:rFonts w:cs="Calibri"/>
          <w:szCs w:val="22"/>
        </w:rPr>
        <w:t>: 1213–1218.</w:t>
      </w:r>
      <w:proofErr w:type="gramEnd"/>
    </w:p>
    <w:p w14:paraId="117FE2D9" w14:textId="77777777" w:rsidR="005B5823" w:rsidRDefault="005B5823" w:rsidP="005B5823">
      <w:pPr>
        <w:widowControl w:val="0"/>
        <w:tabs>
          <w:tab w:val="clear" w:pos="72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240" w:line="240" w:lineRule="auto"/>
        <w:ind w:left="400" w:hanging="400"/>
        <w:jc w:val="both"/>
        <w:rPr>
          <w:rFonts w:cs="Calibri"/>
          <w:szCs w:val="22"/>
        </w:rPr>
      </w:pPr>
      <w:r>
        <w:rPr>
          <w:rFonts w:cs="Calibri"/>
          <w:szCs w:val="22"/>
        </w:rPr>
        <w:t xml:space="preserve">Chambers SM, Shaw CA, </w:t>
      </w:r>
      <w:proofErr w:type="spellStart"/>
      <w:r>
        <w:rPr>
          <w:rFonts w:cs="Calibri"/>
          <w:szCs w:val="22"/>
        </w:rPr>
        <w:t>Gatza</w:t>
      </w:r>
      <w:proofErr w:type="spellEnd"/>
      <w:r>
        <w:rPr>
          <w:rFonts w:cs="Calibri"/>
          <w:szCs w:val="22"/>
        </w:rPr>
        <w:t xml:space="preserve"> C, Fisk CJ, </w:t>
      </w:r>
      <w:proofErr w:type="spellStart"/>
      <w:r>
        <w:rPr>
          <w:rFonts w:cs="Calibri"/>
          <w:szCs w:val="22"/>
        </w:rPr>
        <w:t>Donehower</w:t>
      </w:r>
      <w:proofErr w:type="spellEnd"/>
      <w:r>
        <w:rPr>
          <w:rFonts w:cs="Calibri"/>
          <w:szCs w:val="22"/>
        </w:rPr>
        <w:t xml:space="preserve"> LA, </w:t>
      </w:r>
      <w:proofErr w:type="spellStart"/>
      <w:r>
        <w:rPr>
          <w:rFonts w:cs="Calibri"/>
          <w:szCs w:val="22"/>
        </w:rPr>
        <w:t>Goodell</w:t>
      </w:r>
      <w:proofErr w:type="spellEnd"/>
      <w:r>
        <w:rPr>
          <w:rFonts w:cs="Calibri"/>
          <w:szCs w:val="22"/>
        </w:rPr>
        <w:t xml:space="preserve"> MA. 2007. Aging hematopoietic stem cells decline in function and exhibit epigenetic </w:t>
      </w:r>
      <w:proofErr w:type="spellStart"/>
      <w:r>
        <w:rPr>
          <w:rFonts w:cs="Calibri"/>
          <w:szCs w:val="22"/>
        </w:rPr>
        <w:t>dysregulation</w:t>
      </w:r>
      <w:proofErr w:type="spellEnd"/>
      <w:r>
        <w:rPr>
          <w:rFonts w:cs="Calibri"/>
          <w:szCs w:val="22"/>
        </w:rPr>
        <w:t xml:space="preserve">. </w:t>
      </w:r>
      <w:proofErr w:type="spellStart"/>
      <w:r>
        <w:rPr>
          <w:rFonts w:cs="Calibri"/>
          <w:i/>
          <w:iCs/>
          <w:szCs w:val="22"/>
        </w:rPr>
        <w:t>PLoS</w:t>
      </w:r>
      <w:proofErr w:type="spellEnd"/>
      <w:r>
        <w:rPr>
          <w:rFonts w:cs="Calibri"/>
          <w:i/>
          <w:iCs/>
          <w:szCs w:val="22"/>
        </w:rPr>
        <w:t xml:space="preserve"> </w:t>
      </w:r>
      <w:proofErr w:type="spellStart"/>
      <w:r>
        <w:rPr>
          <w:rFonts w:cs="Calibri"/>
          <w:i/>
          <w:iCs/>
          <w:szCs w:val="22"/>
        </w:rPr>
        <w:t>Biol</w:t>
      </w:r>
      <w:proofErr w:type="spellEnd"/>
      <w:r>
        <w:rPr>
          <w:rFonts w:cs="Calibri"/>
          <w:szCs w:val="22"/>
        </w:rPr>
        <w:t xml:space="preserve"> </w:t>
      </w:r>
      <w:r>
        <w:rPr>
          <w:rFonts w:cs="Calibri"/>
          <w:b/>
          <w:bCs/>
          <w:szCs w:val="22"/>
        </w:rPr>
        <w:t>5</w:t>
      </w:r>
      <w:r>
        <w:rPr>
          <w:rFonts w:cs="Calibri"/>
          <w:szCs w:val="22"/>
        </w:rPr>
        <w:t>: e201.</w:t>
      </w:r>
    </w:p>
    <w:p w14:paraId="722E5DEB" w14:textId="77777777" w:rsidR="005B5823" w:rsidRDefault="005B5823" w:rsidP="005B5823">
      <w:pPr>
        <w:widowControl w:val="0"/>
        <w:tabs>
          <w:tab w:val="clear" w:pos="72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240" w:line="240" w:lineRule="auto"/>
        <w:ind w:left="400" w:hanging="400"/>
        <w:jc w:val="both"/>
        <w:rPr>
          <w:rFonts w:cs="Calibri"/>
          <w:szCs w:val="22"/>
        </w:rPr>
      </w:pPr>
      <w:proofErr w:type="spellStart"/>
      <w:r>
        <w:rPr>
          <w:rFonts w:cs="Calibri"/>
          <w:szCs w:val="22"/>
        </w:rPr>
        <w:t>Fernández</w:t>
      </w:r>
      <w:proofErr w:type="spellEnd"/>
      <w:r>
        <w:rPr>
          <w:rFonts w:cs="Calibri"/>
          <w:szCs w:val="22"/>
        </w:rPr>
        <w:t xml:space="preserve"> AF, </w:t>
      </w:r>
      <w:proofErr w:type="spellStart"/>
      <w:r>
        <w:rPr>
          <w:rFonts w:cs="Calibri"/>
          <w:szCs w:val="22"/>
        </w:rPr>
        <w:t>Bayón</w:t>
      </w:r>
      <w:proofErr w:type="spellEnd"/>
      <w:r>
        <w:rPr>
          <w:rFonts w:cs="Calibri"/>
          <w:szCs w:val="22"/>
        </w:rPr>
        <w:t xml:space="preserve"> GF, </w:t>
      </w:r>
      <w:proofErr w:type="spellStart"/>
      <w:r>
        <w:rPr>
          <w:rFonts w:cs="Calibri"/>
          <w:szCs w:val="22"/>
        </w:rPr>
        <w:t>Urdinguio</w:t>
      </w:r>
      <w:proofErr w:type="spellEnd"/>
      <w:r>
        <w:rPr>
          <w:rFonts w:cs="Calibri"/>
          <w:szCs w:val="22"/>
        </w:rPr>
        <w:t xml:space="preserve"> RG, </w:t>
      </w:r>
      <w:proofErr w:type="spellStart"/>
      <w:r>
        <w:rPr>
          <w:rFonts w:cs="Calibri"/>
          <w:szCs w:val="22"/>
        </w:rPr>
        <w:t>Toraño</w:t>
      </w:r>
      <w:proofErr w:type="spellEnd"/>
      <w:r>
        <w:rPr>
          <w:rFonts w:cs="Calibri"/>
          <w:szCs w:val="22"/>
        </w:rPr>
        <w:t xml:space="preserve"> EG, </w:t>
      </w:r>
      <w:proofErr w:type="spellStart"/>
      <w:r>
        <w:rPr>
          <w:rFonts w:cs="Calibri"/>
          <w:szCs w:val="22"/>
        </w:rPr>
        <w:t>García</w:t>
      </w:r>
      <w:proofErr w:type="spellEnd"/>
      <w:r>
        <w:rPr>
          <w:rFonts w:cs="Calibri"/>
          <w:szCs w:val="22"/>
        </w:rPr>
        <w:t xml:space="preserve"> MG, </w:t>
      </w:r>
      <w:proofErr w:type="spellStart"/>
      <w:r>
        <w:rPr>
          <w:rFonts w:cs="Calibri"/>
          <w:szCs w:val="22"/>
        </w:rPr>
        <w:t>Carella</w:t>
      </w:r>
      <w:proofErr w:type="spellEnd"/>
      <w:r>
        <w:rPr>
          <w:rFonts w:cs="Calibri"/>
          <w:szCs w:val="22"/>
        </w:rPr>
        <w:t xml:space="preserve"> A, </w:t>
      </w:r>
      <w:proofErr w:type="spellStart"/>
      <w:r>
        <w:rPr>
          <w:rFonts w:cs="Calibri"/>
          <w:szCs w:val="22"/>
        </w:rPr>
        <w:t>Petrus-Reurer</w:t>
      </w:r>
      <w:proofErr w:type="spellEnd"/>
      <w:r>
        <w:rPr>
          <w:rFonts w:cs="Calibri"/>
          <w:szCs w:val="22"/>
        </w:rPr>
        <w:t xml:space="preserve"> S, Ferrero C, Martinez-</w:t>
      </w:r>
      <w:proofErr w:type="spellStart"/>
      <w:r>
        <w:rPr>
          <w:rFonts w:cs="Calibri"/>
          <w:szCs w:val="22"/>
        </w:rPr>
        <w:t>Camblor</w:t>
      </w:r>
      <w:proofErr w:type="spellEnd"/>
      <w:r>
        <w:rPr>
          <w:rFonts w:cs="Calibri"/>
          <w:szCs w:val="22"/>
        </w:rPr>
        <w:t xml:space="preserve"> P, </w:t>
      </w:r>
      <w:proofErr w:type="spellStart"/>
      <w:r>
        <w:rPr>
          <w:rFonts w:cs="Calibri"/>
          <w:szCs w:val="22"/>
        </w:rPr>
        <w:t>Cubillo</w:t>
      </w:r>
      <w:proofErr w:type="spellEnd"/>
      <w:r>
        <w:rPr>
          <w:rFonts w:cs="Calibri"/>
          <w:szCs w:val="22"/>
        </w:rPr>
        <w:t xml:space="preserve"> I, et al. 2015. H3K4me1 marks DNA regions </w:t>
      </w:r>
      <w:proofErr w:type="spellStart"/>
      <w:r>
        <w:rPr>
          <w:rFonts w:cs="Calibri"/>
          <w:szCs w:val="22"/>
        </w:rPr>
        <w:t>hypomethylated</w:t>
      </w:r>
      <w:proofErr w:type="spellEnd"/>
      <w:r>
        <w:rPr>
          <w:rFonts w:cs="Calibri"/>
          <w:szCs w:val="22"/>
        </w:rPr>
        <w:t xml:space="preserve"> during aging in human stem and differentiated cells. </w:t>
      </w:r>
      <w:proofErr w:type="gramStart"/>
      <w:r>
        <w:rPr>
          <w:rFonts w:cs="Calibri"/>
          <w:i/>
          <w:iCs/>
          <w:szCs w:val="22"/>
        </w:rPr>
        <w:t>Genome Res</w:t>
      </w:r>
      <w:r>
        <w:rPr>
          <w:rFonts w:cs="Calibri"/>
          <w:szCs w:val="22"/>
        </w:rPr>
        <w:t xml:space="preserve"> </w:t>
      </w:r>
      <w:r>
        <w:rPr>
          <w:rFonts w:cs="Calibri"/>
          <w:b/>
          <w:bCs/>
          <w:szCs w:val="22"/>
        </w:rPr>
        <w:t>25</w:t>
      </w:r>
      <w:r>
        <w:rPr>
          <w:rFonts w:cs="Calibri"/>
          <w:szCs w:val="22"/>
        </w:rPr>
        <w:t>: 27–40.</w:t>
      </w:r>
      <w:proofErr w:type="gramEnd"/>
    </w:p>
    <w:p w14:paraId="77D5FE53" w14:textId="77777777" w:rsidR="005B5823" w:rsidRDefault="005B5823" w:rsidP="005B5823">
      <w:pPr>
        <w:widowControl w:val="0"/>
        <w:tabs>
          <w:tab w:val="clear" w:pos="72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240" w:line="240" w:lineRule="auto"/>
        <w:ind w:left="400" w:hanging="400"/>
        <w:jc w:val="both"/>
        <w:rPr>
          <w:rFonts w:cs="Calibri"/>
          <w:szCs w:val="22"/>
        </w:rPr>
      </w:pPr>
      <w:proofErr w:type="spellStart"/>
      <w:r>
        <w:rPr>
          <w:rFonts w:cs="Calibri"/>
          <w:szCs w:val="22"/>
        </w:rPr>
        <w:t>Hannum</w:t>
      </w:r>
      <w:proofErr w:type="spellEnd"/>
      <w:r>
        <w:rPr>
          <w:rFonts w:cs="Calibri"/>
          <w:szCs w:val="22"/>
        </w:rPr>
        <w:t xml:space="preserve"> G, </w:t>
      </w:r>
      <w:proofErr w:type="spellStart"/>
      <w:r>
        <w:rPr>
          <w:rFonts w:cs="Calibri"/>
          <w:szCs w:val="22"/>
        </w:rPr>
        <w:t>Guinney</w:t>
      </w:r>
      <w:proofErr w:type="spellEnd"/>
      <w:r>
        <w:rPr>
          <w:rFonts w:cs="Calibri"/>
          <w:szCs w:val="22"/>
        </w:rPr>
        <w:t xml:space="preserve"> J, Zhao L, Zhang L, Hughes G, </w:t>
      </w:r>
      <w:proofErr w:type="spellStart"/>
      <w:r>
        <w:rPr>
          <w:rFonts w:cs="Calibri"/>
          <w:szCs w:val="22"/>
        </w:rPr>
        <w:t>Sadda</w:t>
      </w:r>
      <w:proofErr w:type="spellEnd"/>
      <w:r>
        <w:rPr>
          <w:rFonts w:cs="Calibri"/>
          <w:szCs w:val="22"/>
        </w:rPr>
        <w:t xml:space="preserve"> S, </w:t>
      </w:r>
      <w:proofErr w:type="spellStart"/>
      <w:r>
        <w:rPr>
          <w:rFonts w:cs="Calibri"/>
          <w:szCs w:val="22"/>
        </w:rPr>
        <w:t>Klotzle</w:t>
      </w:r>
      <w:proofErr w:type="spellEnd"/>
      <w:r>
        <w:rPr>
          <w:rFonts w:cs="Calibri"/>
          <w:szCs w:val="22"/>
        </w:rPr>
        <w:t xml:space="preserve"> B, </w:t>
      </w:r>
      <w:proofErr w:type="spellStart"/>
      <w:r>
        <w:rPr>
          <w:rFonts w:cs="Calibri"/>
          <w:szCs w:val="22"/>
        </w:rPr>
        <w:t>Bibikova</w:t>
      </w:r>
      <w:proofErr w:type="spellEnd"/>
      <w:r>
        <w:rPr>
          <w:rFonts w:cs="Calibri"/>
          <w:szCs w:val="22"/>
        </w:rPr>
        <w:t xml:space="preserve"> M, Fan J-B, </w:t>
      </w:r>
      <w:proofErr w:type="spellStart"/>
      <w:r>
        <w:rPr>
          <w:rFonts w:cs="Calibri"/>
          <w:szCs w:val="22"/>
        </w:rPr>
        <w:t>Gao</w:t>
      </w:r>
      <w:proofErr w:type="spellEnd"/>
      <w:r>
        <w:rPr>
          <w:rFonts w:cs="Calibri"/>
          <w:szCs w:val="22"/>
        </w:rPr>
        <w:t xml:space="preserve"> Y, et al. 2013. Genome-wide methylation profiles reveal quantitative views of human aging rates. </w:t>
      </w:r>
      <w:proofErr w:type="spellStart"/>
      <w:proofErr w:type="gramStart"/>
      <w:r>
        <w:rPr>
          <w:rFonts w:cs="Calibri"/>
          <w:i/>
          <w:iCs/>
          <w:szCs w:val="22"/>
        </w:rPr>
        <w:t>Mol</w:t>
      </w:r>
      <w:proofErr w:type="spellEnd"/>
      <w:r>
        <w:rPr>
          <w:rFonts w:cs="Calibri"/>
          <w:i/>
          <w:iCs/>
          <w:szCs w:val="22"/>
        </w:rPr>
        <w:t xml:space="preserve"> Cell</w:t>
      </w:r>
      <w:r>
        <w:rPr>
          <w:rFonts w:cs="Calibri"/>
          <w:szCs w:val="22"/>
        </w:rPr>
        <w:t xml:space="preserve"> </w:t>
      </w:r>
      <w:r>
        <w:rPr>
          <w:rFonts w:cs="Calibri"/>
          <w:b/>
          <w:bCs/>
          <w:szCs w:val="22"/>
        </w:rPr>
        <w:t>49</w:t>
      </w:r>
      <w:r>
        <w:rPr>
          <w:rFonts w:cs="Calibri"/>
          <w:szCs w:val="22"/>
        </w:rPr>
        <w:t>: 359–367.</w:t>
      </w:r>
      <w:proofErr w:type="gramEnd"/>
    </w:p>
    <w:p w14:paraId="678A9D07" w14:textId="77777777" w:rsidR="005B5823" w:rsidRDefault="005B5823" w:rsidP="005B5823">
      <w:pPr>
        <w:widowControl w:val="0"/>
        <w:tabs>
          <w:tab w:val="clear" w:pos="72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240" w:line="240" w:lineRule="auto"/>
        <w:ind w:left="400" w:hanging="400"/>
        <w:jc w:val="both"/>
        <w:rPr>
          <w:rFonts w:cs="Calibri"/>
          <w:szCs w:val="22"/>
        </w:rPr>
      </w:pPr>
      <w:proofErr w:type="spellStart"/>
      <w:r>
        <w:rPr>
          <w:rFonts w:cs="Calibri"/>
          <w:szCs w:val="22"/>
        </w:rPr>
        <w:t>Moskalev</w:t>
      </w:r>
      <w:proofErr w:type="spellEnd"/>
      <w:r>
        <w:rPr>
          <w:rFonts w:cs="Calibri"/>
          <w:szCs w:val="22"/>
        </w:rPr>
        <w:t xml:space="preserve"> AA, </w:t>
      </w:r>
      <w:proofErr w:type="spellStart"/>
      <w:r>
        <w:rPr>
          <w:rFonts w:cs="Calibri"/>
          <w:szCs w:val="22"/>
        </w:rPr>
        <w:t>Aliper</w:t>
      </w:r>
      <w:proofErr w:type="spellEnd"/>
      <w:r>
        <w:rPr>
          <w:rFonts w:cs="Calibri"/>
          <w:szCs w:val="22"/>
        </w:rPr>
        <w:t xml:space="preserve"> AM, </w:t>
      </w:r>
      <w:proofErr w:type="spellStart"/>
      <w:r>
        <w:rPr>
          <w:rFonts w:cs="Calibri"/>
          <w:szCs w:val="22"/>
        </w:rPr>
        <w:t>Smit</w:t>
      </w:r>
      <w:proofErr w:type="spellEnd"/>
      <w:r>
        <w:rPr>
          <w:rFonts w:cs="Calibri"/>
          <w:szCs w:val="22"/>
        </w:rPr>
        <w:t xml:space="preserve">-McBride Z, </w:t>
      </w:r>
      <w:proofErr w:type="spellStart"/>
      <w:r>
        <w:rPr>
          <w:rFonts w:cs="Calibri"/>
          <w:szCs w:val="22"/>
        </w:rPr>
        <w:t>Buzdin</w:t>
      </w:r>
      <w:proofErr w:type="spellEnd"/>
      <w:r>
        <w:rPr>
          <w:rFonts w:cs="Calibri"/>
          <w:szCs w:val="22"/>
        </w:rPr>
        <w:t xml:space="preserve"> A, </w:t>
      </w:r>
      <w:proofErr w:type="spellStart"/>
      <w:r>
        <w:rPr>
          <w:rFonts w:cs="Calibri"/>
          <w:szCs w:val="22"/>
        </w:rPr>
        <w:t>Zhavoronkov</w:t>
      </w:r>
      <w:proofErr w:type="spellEnd"/>
      <w:r>
        <w:rPr>
          <w:rFonts w:cs="Calibri"/>
          <w:szCs w:val="22"/>
        </w:rPr>
        <w:t xml:space="preserve"> A. 2014. </w:t>
      </w:r>
      <w:proofErr w:type="gramStart"/>
      <w:r>
        <w:rPr>
          <w:rFonts w:cs="Calibri"/>
          <w:szCs w:val="22"/>
        </w:rPr>
        <w:t>Genetics and epigenetics of aging and longevity.</w:t>
      </w:r>
      <w:proofErr w:type="gramEnd"/>
      <w:r>
        <w:rPr>
          <w:rFonts w:cs="Calibri"/>
          <w:szCs w:val="22"/>
        </w:rPr>
        <w:t xml:space="preserve"> </w:t>
      </w:r>
      <w:proofErr w:type="gramStart"/>
      <w:r>
        <w:rPr>
          <w:rFonts w:cs="Calibri"/>
          <w:i/>
          <w:iCs/>
          <w:szCs w:val="22"/>
        </w:rPr>
        <w:t>Cell Cycle</w:t>
      </w:r>
      <w:r>
        <w:rPr>
          <w:rFonts w:cs="Calibri"/>
          <w:szCs w:val="22"/>
        </w:rPr>
        <w:t xml:space="preserve"> </w:t>
      </w:r>
      <w:r>
        <w:rPr>
          <w:rFonts w:cs="Calibri"/>
          <w:b/>
          <w:bCs/>
          <w:szCs w:val="22"/>
        </w:rPr>
        <w:t>13</w:t>
      </w:r>
      <w:r>
        <w:rPr>
          <w:rFonts w:cs="Calibri"/>
          <w:szCs w:val="22"/>
        </w:rPr>
        <w:t>: 1063–1077.</w:t>
      </w:r>
      <w:proofErr w:type="gramEnd"/>
    </w:p>
    <w:p w14:paraId="4BB6FE84" w14:textId="77777777" w:rsidR="005B5823" w:rsidRDefault="005B5823" w:rsidP="005B5823">
      <w:pPr>
        <w:widowControl w:val="0"/>
        <w:tabs>
          <w:tab w:val="clear" w:pos="72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240" w:line="240" w:lineRule="auto"/>
        <w:ind w:left="400" w:hanging="400"/>
        <w:jc w:val="both"/>
        <w:rPr>
          <w:rFonts w:cs="Calibri"/>
          <w:szCs w:val="22"/>
        </w:rPr>
      </w:pPr>
      <w:r>
        <w:rPr>
          <w:rFonts w:cs="Calibri"/>
          <w:szCs w:val="22"/>
        </w:rPr>
        <w:t xml:space="preserve">Sun D, </w:t>
      </w:r>
      <w:proofErr w:type="spellStart"/>
      <w:r>
        <w:rPr>
          <w:rFonts w:cs="Calibri"/>
          <w:szCs w:val="22"/>
        </w:rPr>
        <w:t>Luo</w:t>
      </w:r>
      <w:proofErr w:type="spellEnd"/>
      <w:r>
        <w:rPr>
          <w:rFonts w:cs="Calibri"/>
          <w:szCs w:val="22"/>
        </w:rPr>
        <w:t xml:space="preserve"> M, </w:t>
      </w:r>
      <w:proofErr w:type="spellStart"/>
      <w:r>
        <w:rPr>
          <w:rFonts w:cs="Calibri"/>
          <w:szCs w:val="22"/>
        </w:rPr>
        <w:t>Jeong</w:t>
      </w:r>
      <w:proofErr w:type="spellEnd"/>
      <w:r>
        <w:rPr>
          <w:rFonts w:cs="Calibri"/>
          <w:szCs w:val="22"/>
        </w:rPr>
        <w:t xml:space="preserve"> M, Rodriguez B, Xia Z, Hannah R, Wang H, Le T, Faull KF, Chen R, et al. 2014. </w:t>
      </w:r>
      <w:proofErr w:type="spellStart"/>
      <w:r>
        <w:rPr>
          <w:rFonts w:cs="Calibri"/>
          <w:szCs w:val="22"/>
        </w:rPr>
        <w:t>Epigenomic</w:t>
      </w:r>
      <w:proofErr w:type="spellEnd"/>
      <w:r>
        <w:rPr>
          <w:rFonts w:cs="Calibri"/>
          <w:szCs w:val="22"/>
        </w:rPr>
        <w:t xml:space="preserve"> profiling of young and aged HSCs reveals concerted changes during aging that reinforce self-renewal. </w:t>
      </w:r>
      <w:r>
        <w:rPr>
          <w:rFonts w:cs="Calibri"/>
          <w:i/>
          <w:iCs/>
          <w:szCs w:val="22"/>
        </w:rPr>
        <w:t>Cell Stem Cell</w:t>
      </w:r>
      <w:r>
        <w:rPr>
          <w:rFonts w:cs="Calibri"/>
          <w:szCs w:val="22"/>
        </w:rPr>
        <w:t xml:space="preserve"> </w:t>
      </w:r>
      <w:r>
        <w:rPr>
          <w:rFonts w:cs="Calibri"/>
          <w:b/>
          <w:bCs/>
          <w:szCs w:val="22"/>
        </w:rPr>
        <w:t>14</w:t>
      </w:r>
      <w:r>
        <w:rPr>
          <w:rFonts w:cs="Calibri"/>
          <w:szCs w:val="22"/>
        </w:rPr>
        <w:t>: 673–688.</w:t>
      </w:r>
    </w:p>
    <w:p w14:paraId="464EFA26" w14:textId="77777777" w:rsidR="005B5823" w:rsidRDefault="005B5823" w:rsidP="005B5823">
      <w:pPr>
        <w:widowControl w:val="0"/>
        <w:tabs>
          <w:tab w:val="clear" w:pos="72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240" w:line="240" w:lineRule="auto"/>
        <w:ind w:left="400" w:hanging="400"/>
        <w:jc w:val="both"/>
        <w:rPr>
          <w:rFonts w:cs="Calibri"/>
          <w:szCs w:val="22"/>
        </w:rPr>
      </w:pPr>
      <w:proofErr w:type="spellStart"/>
      <w:r>
        <w:rPr>
          <w:rFonts w:cs="Calibri"/>
          <w:szCs w:val="22"/>
        </w:rPr>
        <w:t>Villeda</w:t>
      </w:r>
      <w:proofErr w:type="spellEnd"/>
      <w:r>
        <w:rPr>
          <w:rFonts w:cs="Calibri"/>
          <w:szCs w:val="22"/>
        </w:rPr>
        <w:t xml:space="preserve"> SA, </w:t>
      </w:r>
      <w:proofErr w:type="spellStart"/>
      <w:r>
        <w:rPr>
          <w:rFonts w:cs="Calibri"/>
          <w:szCs w:val="22"/>
        </w:rPr>
        <w:t>Plambeck</w:t>
      </w:r>
      <w:proofErr w:type="spellEnd"/>
      <w:r>
        <w:rPr>
          <w:rFonts w:cs="Calibri"/>
          <w:szCs w:val="22"/>
        </w:rPr>
        <w:t xml:space="preserve"> KE, </w:t>
      </w:r>
      <w:proofErr w:type="spellStart"/>
      <w:r>
        <w:rPr>
          <w:rFonts w:cs="Calibri"/>
          <w:szCs w:val="22"/>
        </w:rPr>
        <w:t>Middeldorp</w:t>
      </w:r>
      <w:proofErr w:type="spellEnd"/>
      <w:r>
        <w:rPr>
          <w:rFonts w:cs="Calibri"/>
          <w:szCs w:val="22"/>
        </w:rPr>
        <w:t xml:space="preserve"> J, </w:t>
      </w:r>
      <w:proofErr w:type="spellStart"/>
      <w:r>
        <w:rPr>
          <w:rFonts w:cs="Calibri"/>
          <w:szCs w:val="22"/>
        </w:rPr>
        <w:t>Castellano</w:t>
      </w:r>
      <w:proofErr w:type="spellEnd"/>
      <w:r>
        <w:rPr>
          <w:rFonts w:cs="Calibri"/>
          <w:szCs w:val="22"/>
        </w:rPr>
        <w:t xml:space="preserve"> JM, Mosher KI, </w:t>
      </w:r>
      <w:proofErr w:type="spellStart"/>
      <w:r>
        <w:rPr>
          <w:rFonts w:cs="Calibri"/>
          <w:szCs w:val="22"/>
        </w:rPr>
        <w:t>Luo</w:t>
      </w:r>
      <w:proofErr w:type="spellEnd"/>
      <w:r>
        <w:rPr>
          <w:rFonts w:cs="Calibri"/>
          <w:szCs w:val="22"/>
        </w:rPr>
        <w:t xml:space="preserve"> J, Smith LK, </w:t>
      </w:r>
      <w:proofErr w:type="spellStart"/>
      <w:r>
        <w:rPr>
          <w:rFonts w:cs="Calibri"/>
          <w:szCs w:val="22"/>
        </w:rPr>
        <w:t>Bieri</w:t>
      </w:r>
      <w:proofErr w:type="spellEnd"/>
      <w:r>
        <w:rPr>
          <w:rFonts w:cs="Calibri"/>
          <w:szCs w:val="22"/>
        </w:rPr>
        <w:t xml:space="preserve"> G, Lin K, </w:t>
      </w:r>
      <w:proofErr w:type="spellStart"/>
      <w:r>
        <w:rPr>
          <w:rFonts w:cs="Calibri"/>
          <w:szCs w:val="22"/>
        </w:rPr>
        <w:t>Berdnik</w:t>
      </w:r>
      <w:proofErr w:type="spellEnd"/>
      <w:r>
        <w:rPr>
          <w:rFonts w:cs="Calibri"/>
          <w:szCs w:val="22"/>
        </w:rPr>
        <w:t xml:space="preserve"> D, et al. 2014. Young blood reverses age-related impairments in cognitive function and synaptic plasticity in mice. </w:t>
      </w:r>
      <w:proofErr w:type="gramStart"/>
      <w:r>
        <w:rPr>
          <w:rFonts w:cs="Calibri"/>
          <w:i/>
          <w:iCs/>
          <w:szCs w:val="22"/>
        </w:rPr>
        <w:t>Nat Med</w:t>
      </w:r>
      <w:r>
        <w:rPr>
          <w:rFonts w:cs="Calibri"/>
          <w:szCs w:val="22"/>
        </w:rPr>
        <w:t xml:space="preserve"> </w:t>
      </w:r>
      <w:r>
        <w:rPr>
          <w:rFonts w:cs="Calibri"/>
          <w:b/>
          <w:bCs/>
          <w:szCs w:val="22"/>
        </w:rPr>
        <w:t>20</w:t>
      </w:r>
      <w:r>
        <w:rPr>
          <w:rFonts w:cs="Calibri"/>
          <w:szCs w:val="22"/>
        </w:rPr>
        <w:t>: 659–663.</w:t>
      </w:r>
      <w:proofErr w:type="gramEnd"/>
    </w:p>
    <w:p w14:paraId="5EDF68BB" w14:textId="77777777" w:rsidR="005B5823" w:rsidRDefault="007679CB" w:rsidP="005B5823">
      <w:pPr>
        <w:widowControl w:val="0"/>
        <w:tabs>
          <w:tab w:val="clear" w:pos="720"/>
          <w:tab w:val="left" w:pos="480"/>
        </w:tabs>
        <w:suppressAutoHyphens w:val="0"/>
        <w:autoSpaceDE w:val="0"/>
        <w:autoSpaceDN w:val="0"/>
        <w:adjustRightInd w:val="0"/>
        <w:spacing w:after="0" w:line="240" w:lineRule="auto"/>
        <w:ind w:left="480" w:hanging="480"/>
        <w:jc w:val="both"/>
        <w:rPr>
          <w:rFonts w:cs="Arial"/>
          <w:color w:val="262626"/>
          <w:szCs w:val="22"/>
        </w:rPr>
      </w:pPr>
      <w:r>
        <w:rPr>
          <w:rFonts w:cs="Arial"/>
          <w:color w:val="262626"/>
          <w:szCs w:val="22"/>
        </w:rPr>
        <w:fldChar w:fldCharType="end"/>
      </w:r>
    </w:p>
    <w:p w14:paraId="3BC1C179" w14:textId="77777777" w:rsidR="00361B32" w:rsidRPr="00A42E76" w:rsidRDefault="00A42E76" w:rsidP="005B5823">
      <w:pPr>
        <w:spacing w:line="276" w:lineRule="auto"/>
        <w:ind w:left="426" w:hanging="426"/>
        <w:jc w:val="both"/>
        <w:rPr>
          <w:rFonts w:cs="Arial"/>
          <w:color w:val="262626"/>
          <w:szCs w:val="22"/>
        </w:rPr>
      </w:pPr>
      <w:r>
        <w:rPr>
          <w:rFonts w:cs="Arial"/>
          <w:color w:val="262626"/>
          <w:szCs w:val="22"/>
        </w:rPr>
        <w:t xml:space="preserve"> </w:t>
      </w:r>
    </w:p>
    <w:sectPr w:rsidR="00361B32" w:rsidRPr="00A42E76" w:rsidSect="003625C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06ED8"/>
    <w:multiLevelType w:val="multilevel"/>
    <w:tmpl w:val="2410FE9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9C82FCE"/>
    <w:multiLevelType w:val="multilevel"/>
    <w:tmpl w:val="C420B2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EE5711F"/>
    <w:multiLevelType w:val="multilevel"/>
    <w:tmpl w:val="35BE1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551"/>
    <w:rsid w:val="000C47C6"/>
    <w:rsid w:val="00110F71"/>
    <w:rsid w:val="001A077D"/>
    <w:rsid w:val="0020735C"/>
    <w:rsid w:val="002703B2"/>
    <w:rsid w:val="00317622"/>
    <w:rsid w:val="00361B32"/>
    <w:rsid w:val="003625C8"/>
    <w:rsid w:val="00426B17"/>
    <w:rsid w:val="004815FC"/>
    <w:rsid w:val="00487E5D"/>
    <w:rsid w:val="005B5823"/>
    <w:rsid w:val="00664730"/>
    <w:rsid w:val="006A6563"/>
    <w:rsid w:val="006C1AA4"/>
    <w:rsid w:val="007679CB"/>
    <w:rsid w:val="007A1A26"/>
    <w:rsid w:val="00836B8B"/>
    <w:rsid w:val="00917CAF"/>
    <w:rsid w:val="00960AC7"/>
    <w:rsid w:val="009655E6"/>
    <w:rsid w:val="00A42E76"/>
    <w:rsid w:val="00A801E1"/>
    <w:rsid w:val="00AE2431"/>
    <w:rsid w:val="00B102CB"/>
    <w:rsid w:val="00BA002E"/>
    <w:rsid w:val="00C2452D"/>
    <w:rsid w:val="00C86975"/>
    <w:rsid w:val="00C92551"/>
    <w:rsid w:val="00CB3C6F"/>
    <w:rsid w:val="00DA1864"/>
    <w:rsid w:val="00EB28B2"/>
    <w:rsid w:val="00F5598D"/>
    <w:rsid w:val="00F723DB"/>
    <w:rsid w:val="00FA3B2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4D055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rsid w:val="00317622"/>
    <w:pPr>
      <w:tabs>
        <w:tab w:val="left" w:pos="720"/>
      </w:tabs>
      <w:suppressAutoHyphens/>
      <w:spacing w:after="60" w:line="360" w:lineRule="auto"/>
    </w:pPr>
    <w:rPr>
      <w:rFonts w:ascii="Calibri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autoRedefine/>
    <w:rsid w:val="00664730"/>
    <w:pPr>
      <w:keepNext/>
      <w:keepLines/>
      <w:numPr>
        <w:numId w:val="17"/>
      </w:numPr>
      <w:spacing w:before="100" w:beforeAutospacing="1"/>
      <w:contextualSpacing/>
      <w:outlineLvl w:val="0"/>
    </w:pPr>
    <w:rPr>
      <w:rFonts w:eastAsia="Times New Roman"/>
      <w:b/>
      <w:bCs/>
      <w:szCs w:val="32"/>
    </w:rPr>
  </w:style>
  <w:style w:type="paragraph" w:styleId="Heading2">
    <w:name w:val="heading 2"/>
    <w:basedOn w:val="Normal"/>
    <w:next w:val="Normal"/>
    <w:link w:val="Heading2Char"/>
    <w:autoRedefine/>
    <w:rsid w:val="00664730"/>
    <w:pPr>
      <w:keepNext/>
      <w:keepLines/>
      <w:numPr>
        <w:ilvl w:val="1"/>
        <w:numId w:val="17"/>
      </w:numPr>
      <w:spacing w:before="100" w:beforeAutospacing="1"/>
      <w:contextualSpacing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rsid w:val="00664730"/>
    <w:pPr>
      <w:keepNext/>
      <w:keepLines/>
      <w:numPr>
        <w:ilvl w:val="2"/>
        <w:numId w:val="17"/>
      </w:numPr>
      <w:spacing w:before="100" w:beforeAutospacing="1"/>
      <w:contextualSpacing/>
      <w:outlineLvl w:val="2"/>
    </w:pPr>
    <w:rPr>
      <w:rFonts w:eastAsia="Times New Roman"/>
      <w:b/>
      <w:bCs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64730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rsid w:val="00664730"/>
    <w:rPr>
      <w:rFonts w:ascii="Times New Roman" w:eastAsia="Times New Roman" w:hAnsi="Times New Roman"/>
      <w:b/>
      <w:bCs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664730"/>
    <w:rPr>
      <w:rFonts w:ascii="Times New Roman" w:eastAsia="Times New Roman" w:hAnsi="Times New Roman"/>
      <w:b/>
      <w:bCs/>
      <w:sz w:val="24"/>
      <w:lang w:val="en-US"/>
    </w:rPr>
  </w:style>
  <w:style w:type="paragraph" w:customStyle="1" w:styleId="Style1">
    <w:name w:val="Style1"/>
    <w:basedOn w:val="Normal"/>
    <w:qFormat/>
    <w:rsid w:val="009655E6"/>
    <w:pPr>
      <w:widowControl w:val="0"/>
      <w:autoSpaceDE w:val="0"/>
      <w:autoSpaceDN w:val="0"/>
      <w:adjustRightInd w:val="0"/>
      <w:jc w:val="both"/>
    </w:pPr>
    <w:rPr>
      <w:sz w:val="23"/>
      <w:szCs w:val="23"/>
    </w:rPr>
  </w:style>
  <w:style w:type="paragraph" w:styleId="ListParagraph">
    <w:name w:val="List Paragraph"/>
    <w:basedOn w:val="Normal"/>
    <w:autoRedefine/>
    <w:uiPriority w:val="34"/>
    <w:qFormat/>
    <w:rsid w:val="00836B8B"/>
    <w:pPr>
      <w:spacing w:before="120" w:after="220" w:line="240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1B3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2E76"/>
    <w:pPr>
      <w:spacing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2E76"/>
    <w:rPr>
      <w:rFonts w:ascii="Calibri" w:hAnsi="Calibri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42E76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rsid w:val="00317622"/>
    <w:pPr>
      <w:tabs>
        <w:tab w:val="left" w:pos="720"/>
      </w:tabs>
      <w:suppressAutoHyphens/>
      <w:spacing w:after="60" w:line="360" w:lineRule="auto"/>
    </w:pPr>
    <w:rPr>
      <w:rFonts w:ascii="Calibri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autoRedefine/>
    <w:rsid w:val="00664730"/>
    <w:pPr>
      <w:keepNext/>
      <w:keepLines/>
      <w:numPr>
        <w:numId w:val="17"/>
      </w:numPr>
      <w:spacing w:before="100" w:beforeAutospacing="1"/>
      <w:contextualSpacing/>
      <w:outlineLvl w:val="0"/>
    </w:pPr>
    <w:rPr>
      <w:rFonts w:eastAsia="Times New Roman"/>
      <w:b/>
      <w:bCs/>
      <w:szCs w:val="32"/>
    </w:rPr>
  </w:style>
  <w:style w:type="paragraph" w:styleId="Heading2">
    <w:name w:val="heading 2"/>
    <w:basedOn w:val="Normal"/>
    <w:next w:val="Normal"/>
    <w:link w:val="Heading2Char"/>
    <w:autoRedefine/>
    <w:rsid w:val="00664730"/>
    <w:pPr>
      <w:keepNext/>
      <w:keepLines/>
      <w:numPr>
        <w:ilvl w:val="1"/>
        <w:numId w:val="17"/>
      </w:numPr>
      <w:spacing w:before="100" w:beforeAutospacing="1"/>
      <w:contextualSpacing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rsid w:val="00664730"/>
    <w:pPr>
      <w:keepNext/>
      <w:keepLines/>
      <w:numPr>
        <w:ilvl w:val="2"/>
        <w:numId w:val="17"/>
      </w:numPr>
      <w:spacing w:before="100" w:beforeAutospacing="1"/>
      <w:contextualSpacing/>
      <w:outlineLvl w:val="2"/>
    </w:pPr>
    <w:rPr>
      <w:rFonts w:eastAsia="Times New Roman"/>
      <w:b/>
      <w:bCs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64730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rsid w:val="00664730"/>
    <w:rPr>
      <w:rFonts w:ascii="Times New Roman" w:eastAsia="Times New Roman" w:hAnsi="Times New Roman"/>
      <w:b/>
      <w:bCs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664730"/>
    <w:rPr>
      <w:rFonts w:ascii="Times New Roman" w:eastAsia="Times New Roman" w:hAnsi="Times New Roman"/>
      <w:b/>
      <w:bCs/>
      <w:sz w:val="24"/>
      <w:lang w:val="en-US"/>
    </w:rPr>
  </w:style>
  <w:style w:type="paragraph" w:customStyle="1" w:styleId="Style1">
    <w:name w:val="Style1"/>
    <w:basedOn w:val="Normal"/>
    <w:qFormat/>
    <w:rsid w:val="009655E6"/>
    <w:pPr>
      <w:widowControl w:val="0"/>
      <w:autoSpaceDE w:val="0"/>
      <w:autoSpaceDN w:val="0"/>
      <w:adjustRightInd w:val="0"/>
      <w:jc w:val="both"/>
    </w:pPr>
    <w:rPr>
      <w:sz w:val="23"/>
      <w:szCs w:val="23"/>
    </w:rPr>
  </w:style>
  <w:style w:type="paragraph" w:styleId="ListParagraph">
    <w:name w:val="List Paragraph"/>
    <w:basedOn w:val="Normal"/>
    <w:autoRedefine/>
    <w:uiPriority w:val="34"/>
    <w:qFormat/>
    <w:rsid w:val="00836B8B"/>
    <w:pPr>
      <w:spacing w:before="120" w:after="220" w:line="240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1B3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2E76"/>
    <w:pPr>
      <w:spacing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2E76"/>
    <w:rPr>
      <w:rFonts w:ascii="Calibri" w:hAnsi="Calibri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42E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4559</Words>
  <Characters>25992</Characters>
  <Application>Microsoft Macintosh Word</Application>
  <DocSecurity>0</DocSecurity>
  <Lines>216</Lines>
  <Paragraphs>60</Paragraphs>
  <ScaleCrop>false</ScaleCrop>
  <Company>EBI</Company>
  <LinksUpToDate>false</LinksUpToDate>
  <CharactersWithSpaces>30491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Zaugg</dc:creator>
  <cp:keywords/>
  <dc:description/>
  <cp:lastModifiedBy>Judith Zaugg</cp:lastModifiedBy>
  <cp:revision>2</cp:revision>
  <dcterms:created xsi:type="dcterms:W3CDTF">2015-03-13T20:14:00Z</dcterms:created>
  <dcterms:modified xsi:type="dcterms:W3CDTF">2015-03-13T20:14:00Z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id="http://www.zotero.org/styles/cold-spring-harbor-laboratory-press"/&gt;&lt;hasBiblio/&gt;&lt;format class="21"/&gt;&lt;count citations="9" publications="7"/&gt;&lt;/info&gt;PAPERS2_INFO_END</vt:lpwstr>
  </property>
</Properties>
</file>